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6B76EA" w:rsidRPr="004D1BBB" w:rsidTr="00C60CEF">
        <w:trPr>
          <w:trHeight w:val="1077"/>
        </w:trPr>
        <w:tc>
          <w:tcPr>
            <w:tcW w:w="5557" w:type="dxa"/>
          </w:tcPr>
          <w:p w:rsidR="006B76EA" w:rsidRPr="004D1BBB" w:rsidRDefault="006B76EA" w:rsidP="00C60CEF">
            <w:pPr>
              <w:pStyle w:val="AbsenderTitelStufeI"/>
              <w:ind w:left="851" w:hanging="851"/>
              <w:rPr>
                <w:color w:val="000000" w:themeColor="text1"/>
              </w:rPr>
            </w:pPr>
            <w:r w:rsidRPr="004D1BBB">
              <w:rPr>
                <w:color w:val="000000" w:themeColor="text1"/>
              </w:rPr>
              <w:t>DEPARTEMENT</w:t>
            </w:r>
          </w:p>
          <w:p w:rsidR="006B76EA" w:rsidRPr="004D1BBB" w:rsidRDefault="006B76EA" w:rsidP="00C60CEF">
            <w:pPr>
              <w:pStyle w:val="AbsenderTitelStufeI"/>
              <w:rPr>
                <w:color w:val="000000" w:themeColor="text1"/>
              </w:rPr>
            </w:pPr>
            <w:r w:rsidRPr="004D1BBB">
              <w:rPr>
                <w:color w:val="000000" w:themeColor="text1"/>
              </w:rPr>
              <w:t>BAU, VERKEHR UND UMWELT</w:t>
            </w:r>
          </w:p>
          <w:p w:rsidR="006B76EA" w:rsidRPr="004D1BBB" w:rsidRDefault="006B76EA" w:rsidP="00C60CEF">
            <w:pPr>
              <w:pStyle w:val="AbsenderTitelStufeII"/>
              <w:rPr>
                <w:color w:val="000000" w:themeColor="text1"/>
              </w:rPr>
            </w:pPr>
            <w:r w:rsidRPr="004D1BBB">
              <w:rPr>
                <w:color w:val="000000" w:themeColor="text1"/>
              </w:rPr>
              <w:t>Abteilung Tiefbau</w:t>
            </w:r>
          </w:p>
        </w:tc>
        <w:tc>
          <w:tcPr>
            <w:tcW w:w="3402" w:type="dxa"/>
          </w:tcPr>
          <w:p w:rsidR="006B76EA" w:rsidRPr="004D1BBB" w:rsidRDefault="006B76EA" w:rsidP="00C60CEF">
            <w:pPr>
              <w:rPr>
                <w:color w:val="000000" w:themeColor="text1"/>
              </w:rPr>
            </w:pPr>
          </w:p>
        </w:tc>
      </w:tr>
    </w:tbl>
    <w:p w:rsidR="006B76EA" w:rsidRPr="004D1BBB" w:rsidRDefault="00517C8E" w:rsidP="006B76EA">
      <w:pPr>
        <w:pStyle w:val="Datum"/>
        <w:rPr>
          <w:color w:val="000000" w:themeColor="text1"/>
        </w:rPr>
      </w:pPr>
      <w:r>
        <w:rPr>
          <w:color w:val="000000" w:themeColor="text1"/>
        </w:rPr>
        <w:t>Simap ab 9. August 2019</w:t>
      </w:r>
      <w:r w:rsidR="006B76EA" w:rsidRPr="004D1BBB">
        <w:rPr>
          <w:color w:val="000000" w:themeColor="text1"/>
        </w:rPr>
        <w:t xml:space="preserve"> </w:t>
      </w:r>
    </w:p>
    <w:tbl>
      <w:tblPr>
        <w:tblStyle w:val="Template"/>
        <w:tblW w:w="8959" w:type="dxa"/>
        <w:tblLook w:val="04A0" w:firstRow="1" w:lastRow="0" w:firstColumn="1" w:lastColumn="0" w:noHBand="0" w:noVBand="1"/>
      </w:tblPr>
      <w:tblGrid>
        <w:gridCol w:w="8959"/>
      </w:tblGrid>
      <w:tr w:rsidR="006B76EA" w:rsidRPr="004D1BBB" w:rsidTr="00C60CEF">
        <w:tc>
          <w:tcPr>
            <w:tcW w:w="8959" w:type="dxa"/>
            <w:tcBorders>
              <w:bottom w:val="single" w:sz="2" w:space="0" w:color="auto"/>
            </w:tcBorders>
          </w:tcPr>
          <w:p w:rsidR="006B76EA" w:rsidRPr="004D1BBB" w:rsidRDefault="006B76EA" w:rsidP="006B76EA">
            <w:pPr>
              <w:pStyle w:val="Betreff"/>
              <w:rPr>
                <w:color w:val="000000" w:themeColor="text1"/>
              </w:rPr>
            </w:pPr>
            <w:r w:rsidRPr="004D1BBB">
              <w:rPr>
                <w:color w:val="000000" w:themeColor="text1"/>
              </w:rPr>
              <w:t>Besondere Bestimmungen für Planerleistungen</w:t>
            </w:r>
          </w:p>
        </w:tc>
      </w:tr>
    </w:tbl>
    <w:p w:rsidR="006B76EA" w:rsidRPr="004D1BBB" w:rsidRDefault="006B76EA" w:rsidP="00AD6317">
      <w:pPr>
        <w:spacing w:line="20" w:lineRule="exact"/>
        <w:rPr>
          <w:color w:val="000000" w:themeColor="text1"/>
        </w:rPr>
        <w:sectPr w:rsidR="006B76EA" w:rsidRPr="004D1BBB" w:rsidSect="00E52711">
          <w:headerReference w:type="default" r:id="rId8"/>
          <w:footerReference w:type="default" r:id="rId9"/>
          <w:type w:val="continuous"/>
          <w:pgSz w:w="11906" w:h="16838" w:code="9"/>
          <w:pgMar w:top="1871" w:right="1134" w:bottom="1134" w:left="1814" w:header="567" w:footer="476" w:gutter="0"/>
          <w:cols w:space="720"/>
        </w:sectPr>
      </w:pPr>
    </w:p>
    <w:p w:rsidR="006B76EA" w:rsidRPr="004D1BBB" w:rsidRDefault="006B76EA" w:rsidP="006B76EA">
      <w:pPr>
        <w:pStyle w:val="Blocktext"/>
        <w:rPr>
          <w:color w:val="000000" w:themeColor="text1"/>
        </w:rPr>
      </w:pPr>
    </w:p>
    <w:p w:rsidR="002F0B30" w:rsidRPr="004D1BBB" w:rsidRDefault="002F0B30" w:rsidP="002F0B30">
      <w:pPr>
        <w:pStyle w:val="StandardHilfetext"/>
        <w:rPr>
          <w:color w:val="000000" w:themeColor="text1"/>
        </w:rPr>
      </w:pPr>
      <w:bookmarkStart w:id="0" w:name="Text6"/>
      <w:r w:rsidRPr="004D1BBB">
        <w:rPr>
          <w:color w:val="000000" w:themeColor="text1"/>
        </w:rPr>
        <w:t>Erklärung und Handhabung des Dokuments siehe letzte Seite</w:t>
      </w:r>
    </w:p>
    <w:p w:rsidR="002F0B30" w:rsidRPr="004D1BBB" w:rsidRDefault="002F0B30" w:rsidP="002F0B30">
      <w:pPr>
        <w:pStyle w:val="StandardHilfetext"/>
        <w:rPr>
          <w:color w:val="000000" w:themeColor="text1"/>
        </w:rPr>
      </w:pPr>
    </w:p>
    <w:bookmarkEnd w:id="0"/>
    <w:p w:rsidR="002F0B30" w:rsidRPr="004D1BBB" w:rsidRDefault="002F0B30" w:rsidP="002F0B30">
      <w:pPr>
        <w:pStyle w:val="Blocktext"/>
        <w:tabs>
          <w:tab w:val="left" w:pos="2127"/>
        </w:tabs>
        <w:ind w:left="2126" w:hanging="2126"/>
        <w:rPr>
          <w:color w:val="000000" w:themeColor="text1"/>
        </w:rPr>
      </w:pPr>
      <w:r w:rsidRPr="004D1BBB">
        <w:rPr>
          <w:b/>
          <w:color w:val="000000" w:themeColor="text1"/>
        </w:rPr>
        <w:t>Projekt:</w:t>
      </w:r>
      <w:r w:rsidRPr="004D1BBB">
        <w:rPr>
          <w:b/>
          <w:color w:val="000000" w:themeColor="text1"/>
        </w:rPr>
        <w:tab/>
      </w:r>
      <w:r w:rsidR="003710B7" w:rsidRPr="004D1BBB">
        <w:rPr>
          <w:b/>
          <w:color w:val="000000" w:themeColor="text1"/>
        </w:rPr>
        <w:t>Akustische Monitoringmessungen Sanierungsbeläge</w:t>
      </w:r>
      <w:r w:rsidRPr="004D1BBB">
        <w:rPr>
          <w:i/>
          <w:vanish/>
          <w:color w:val="000000" w:themeColor="text1"/>
          <w:sz w:val="18"/>
          <w:szCs w:val="18"/>
        </w:rPr>
        <w:t xml:space="preserve"> z. B. Hunzenschwil IO, K 247 Hauptstrasse</w:t>
      </w:r>
    </w:p>
    <w:p w:rsidR="002F0B30" w:rsidRPr="004D1BBB" w:rsidRDefault="002F0B30" w:rsidP="002F0B30">
      <w:pPr>
        <w:pStyle w:val="Blocktext"/>
        <w:tabs>
          <w:tab w:val="left" w:pos="2127"/>
        </w:tabs>
        <w:ind w:left="2126" w:hanging="2126"/>
        <w:rPr>
          <w:color w:val="000000" w:themeColor="text1"/>
        </w:rPr>
      </w:pPr>
      <w:r w:rsidRPr="004D1BBB">
        <w:rPr>
          <w:b/>
          <w:color w:val="000000" w:themeColor="text1"/>
        </w:rPr>
        <w:t>Werk/Bauvorhaben:</w:t>
      </w:r>
      <w:r w:rsidRPr="004D1BBB">
        <w:rPr>
          <w:b/>
          <w:color w:val="000000" w:themeColor="text1"/>
        </w:rPr>
        <w:tab/>
      </w:r>
      <w:r w:rsidR="003710B7" w:rsidRPr="004D1BBB">
        <w:rPr>
          <w:b/>
          <w:color w:val="000000" w:themeColor="text1"/>
        </w:rPr>
        <w:t>Monitoringmessungen, Datenbankarbeiten und Kartenübersichten</w:t>
      </w:r>
      <w:r w:rsidRPr="004D1BBB">
        <w:rPr>
          <w:i/>
          <w:vanish/>
          <w:color w:val="000000" w:themeColor="text1"/>
          <w:sz w:val="18"/>
          <w:szCs w:val="18"/>
        </w:rPr>
        <w:t xml:space="preserve"> z. B. Strassenausbau mit Gehweg</w:t>
      </w:r>
    </w:p>
    <w:p w:rsidR="002F0B30" w:rsidRPr="004D1BBB" w:rsidRDefault="002F0B30" w:rsidP="002F0B30">
      <w:pPr>
        <w:pStyle w:val="Blocktext"/>
        <w:tabs>
          <w:tab w:val="left" w:pos="2127"/>
        </w:tabs>
        <w:ind w:left="2126" w:hanging="2126"/>
        <w:rPr>
          <w:color w:val="000000" w:themeColor="text1"/>
        </w:rPr>
      </w:pPr>
      <w:r w:rsidRPr="004D1BBB">
        <w:rPr>
          <w:b/>
          <w:color w:val="000000" w:themeColor="text1"/>
        </w:rPr>
        <w:t>Art der Leistung:</w:t>
      </w:r>
      <w:r w:rsidRPr="004D1BBB">
        <w:rPr>
          <w:b/>
          <w:color w:val="000000" w:themeColor="text1"/>
        </w:rPr>
        <w:tab/>
      </w:r>
      <w:r w:rsidR="003710B7" w:rsidRPr="004D1BBB">
        <w:rPr>
          <w:b/>
          <w:color w:val="000000" w:themeColor="text1"/>
        </w:rPr>
        <w:t>Ingenieur als Spezialist</w:t>
      </w:r>
      <w:r w:rsidRPr="004D1BBB">
        <w:rPr>
          <w:i/>
          <w:vanish/>
          <w:color w:val="000000" w:themeColor="text1"/>
          <w:sz w:val="18"/>
          <w:szCs w:val="18"/>
        </w:rPr>
        <w:t xml:space="preserve"> z. B. Ingenieur als Gesamtleiter, Ingenieur als </w:t>
      </w:r>
      <w:r w:rsidR="00BC27D1" w:rsidRPr="004D1BBB">
        <w:rPr>
          <w:i/>
          <w:vanish/>
          <w:color w:val="000000" w:themeColor="text1"/>
          <w:sz w:val="18"/>
          <w:szCs w:val="18"/>
        </w:rPr>
        <w:t>Fachplaner</w:t>
      </w:r>
      <w:r w:rsidRPr="004D1BBB">
        <w:rPr>
          <w:i/>
          <w:vanish/>
          <w:color w:val="000000" w:themeColor="text1"/>
          <w:sz w:val="18"/>
          <w:szCs w:val="18"/>
        </w:rPr>
        <w:t>, Bauherrenunter</w:t>
      </w:r>
      <w:r w:rsidRPr="004D1BBB">
        <w:rPr>
          <w:i/>
          <w:vanish/>
          <w:color w:val="000000" w:themeColor="text1"/>
          <w:sz w:val="18"/>
          <w:szCs w:val="18"/>
        </w:rPr>
        <w:softHyphen/>
        <w:t>stützung</w:t>
      </w:r>
      <w:r w:rsidR="00CC0200" w:rsidRPr="004D1BBB">
        <w:rPr>
          <w:i/>
          <w:vanish/>
          <w:color w:val="000000" w:themeColor="text1"/>
          <w:sz w:val="18"/>
          <w:szCs w:val="18"/>
        </w:rPr>
        <w:t>, Bauleiter</w:t>
      </w:r>
    </w:p>
    <w:p w:rsidR="002F0B30" w:rsidRPr="004D1BBB" w:rsidRDefault="002F0B30" w:rsidP="002F0B30">
      <w:pPr>
        <w:pStyle w:val="Blocktext"/>
        <w:tabs>
          <w:tab w:val="left" w:pos="2127"/>
        </w:tabs>
        <w:ind w:left="2126" w:hanging="2126"/>
        <w:rPr>
          <w:color w:val="000000" w:themeColor="text1"/>
        </w:rPr>
      </w:pPr>
      <w:r w:rsidRPr="004D1BBB">
        <w:rPr>
          <w:color w:val="000000" w:themeColor="text1"/>
        </w:rPr>
        <w:t>Submissions-Nr.:</w:t>
      </w:r>
      <w:r w:rsidRPr="004D1BBB">
        <w:rPr>
          <w:color w:val="000000" w:themeColor="text1"/>
        </w:rPr>
        <w:tab/>
      </w:r>
      <w:r w:rsidR="00737F73" w:rsidRPr="004D1BBB">
        <w:rPr>
          <w:color w:val="000000" w:themeColor="text1"/>
        </w:rPr>
        <w:t>20190052</w:t>
      </w:r>
    </w:p>
    <w:p w:rsidR="002F0B30" w:rsidRPr="004D1BBB" w:rsidRDefault="002F0B30" w:rsidP="002F0B30">
      <w:pPr>
        <w:pStyle w:val="Blocktext"/>
        <w:pBdr>
          <w:bottom w:val="single" w:sz="4" w:space="1" w:color="auto"/>
        </w:pBdr>
        <w:rPr>
          <w:color w:val="000000" w:themeColor="text1"/>
        </w:rPr>
      </w:pPr>
    </w:p>
    <w:p w:rsidR="002F0B30" w:rsidRPr="004D1BBB" w:rsidRDefault="002F0B30" w:rsidP="006B76EA">
      <w:pPr>
        <w:pStyle w:val="Blocktext"/>
        <w:rPr>
          <w:color w:val="000000" w:themeColor="text1"/>
        </w:rPr>
      </w:pPr>
    </w:p>
    <w:tbl>
      <w:tblPr>
        <w:tblStyle w:val="Template"/>
        <w:tblW w:w="0" w:type="auto"/>
        <w:tblLook w:val="04A0" w:firstRow="1" w:lastRow="0" w:firstColumn="1" w:lastColumn="0" w:noHBand="0" w:noVBand="1"/>
      </w:tblPr>
      <w:tblGrid>
        <w:gridCol w:w="8958"/>
      </w:tblGrid>
      <w:tr w:rsidR="002F0B30" w:rsidRPr="004D1BBB" w:rsidTr="006B76EA">
        <w:trPr>
          <w:trHeight w:val="6520"/>
        </w:trPr>
        <w:tc>
          <w:tcPr>
            <w:tcW w:w="8958" w:type="dxa"/>
          </w:tcPr>
          <w:p w:rsidR="002F0B30" w:rsidRPr="004D1BBB" w:rsidRDefault="002F0B30" w:rsidP="009A1283">
            <w:pPr>
              <w:pStyle w:val="Blocktext"/>
              <w:rPr>
                <w:color w:val="000000" w:themeColor="text1"/>
              </w:rPr>
            </w:pPr>
          </w:p>
        </w:tc>
      </w:tr>
    </w:tbl>
    <w:p w:rsidR="002F0B30" w:rsidRPr="004D1BBB" w:rsidRDefault="002F0B30" w:rsidP="002F0B30">
      <w:pPr>
        <w:pStyle w:val="Blocktext"/>
        <w:rPr>
          <w:color w:val="000000" w:themeColor="text1"/>
        </w:rPr>
      </w:pPr>
    </w:p>
    <w:p w:rsidR="002F0B30" w:rsidRPr="004D1BBB" w:rsidRDefault="002F0B30" w:rsidP="002F0B30">
      <w:pPr>
        <w:pStyle w:val="Blocktext"/>
        <w:rPr>
          <w:color w:val="000000" w:themeColor="text1"/>
        </w:rPr>
      </w:pPr>
      <w:r w:rsidRPr="004D1BBB">
        <w:rPr>
          <w:color w:val="000000" w:themeColor="text1"/>
        </w:rPr>
        <w:lastRenderedPageBreak/>
        <w:br w:type="page"/>
      </w:r>
    </w:p>
    <w:p w:rsidR="002F0B30" w:rsidRPr="004D1BBB" w:rsidRDefault="002F0B30" w:rsidP="002F0B30">
      <w:pPr>
        <w:pStyle w:val="Blocktext"/>
        <w:rPr>
          <w:b/>
          <w:color w:val="000000" w:themeColor="text1"/>
        </w:rPr>
      </w:pPr>
      <w:r w:rsidRPr="004D1BBB">
        <w:rPr>
          <w:b/>
          <w:color w:val="000000" w:themeColor="text1"/>
        </w:rPr>
        <w:t>Inhaltsverzeichnis</w:t>
      </w:r>
    </w:p>
    <w:p w:rsidR="003E6345" w:rsidRDefault="00754B8B">
      <w:pPr>
        <w:pStyle w:val="Verzeichnis1"/>
        <w:rPr>
          <w:rFonts w:asciiTheme="minorHAnsi" w:eastAsiaTheme="minorEastAsia" w:hAnsiTheme="minorHAnsi" w:cstheme="minorBidi"/>
          <w:b w:val="0"/>
          <w:sz w:val="22"/>
          <w:szCs w:val="22"/>
        </w:rPr>
      </w:pPr>
      <w:r w:rsidRPr="004D1BBB">
        <w:rPr>
          <w:color w:val="000000" w:themeColor="text1"/>
        </w:rPr>
        <w:fldChar w:fldCharType="begin"/>
      </w:r>
      <w:r w:rsidRPr="004D1BBB">
        <w:rPr>
          <w:color w:val="000000" w:themeColor="text1"/>
        </w:rPr>
        <w:instrText xml:space="preserve"> TOC \o "1-3" \h \z </w:instrText>
      </w:r>
      <w:r w:rsidRPr="004D1BBB">
        <w:rPr>
          <w:color w:val="000000" w:themeColor="text1"/>
        </w:rPr>
        <w:fldChar w:fldCharType="separate"/>
      </w:r>
      <w:hyperlink w:anchor="_Toc13560397" w:history="1">
        <w:r w:rsidR="003E6345" w:rsidRPr="007E2F67">
          <w:rPr>
            <w:rStyle w:val="Hyperlink"/>
          </w:rPr>
          <w:t>1. Vergabeverfahren</w:t>
        </w:r>
        <w:r w:rsidR="003E6345">
          <w:rPr>
            <w:webHidden/>
          </w:rPr>
          <w:tab/>
        </w:r>
        <w:r w:rsidR="003E6345">
          <w:rPr>
            <w:webHidden/>
          </w:rPr>
          <w:fldChar w:fldCharType="begin"/>
        </w:r>
        <w:r w:rsidR="003E6345">
          <w:rPr>
            <w:webHidden/>
          </w:rPr>
          <w:instrText xml:space="preserve"> PAGEREF _Toc13560397 \h </w:instrText>
        </w:r>
        <w:r w:rsidR="003E6345">
          <w:rPr>
            <w:webHidden/>
          </w:rPr>
        </w:r>
        <w:r w:rsidR="003E6345">
          <w:rPr>
            <w:webHidden/>
          </w:rPr>
          <w:fldChar w:fldCharType="separate"/>
        </w:r>
        <w:r w:rsidR="00435197">
          <w:rPr>
            <w:webHidden/>
          </w:rPr>
          <w:t>4</w:t>
        </w:r>
        <w:r w:rsidR="003E6345">
          <w:rPr>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398" w:history="1">
        <w:r w:rsidR="003E6345" w:rsidRPr="007E2F67">
          <w:rPr>
            <w:rStyle w:val="Hyperlink"/>
            <w:noProof/>
          </w:rPr>
          <w:t>1.1 Rechtliche Grundlagen</w:t>
        </w:r>
        <w:r w:rsidR="003E6345">
          <w:rPr>
            <w:noProof/>
            <w:webHidden/>
          </w:rPr>
          <w:tab/>
        </w:r>
        <w:r w:rsidR="003E6345">
          <w:rPr>
            <w:noProof/>
            <w:webHidden/>
          </w:rPr>
          <w:fldChar w:fldCharType="begin"/>
        </w:r>
        <w:r w:rsidR="003E6345">
          <w:rPr>
            <w:noProof/>
            <w:webHidden/>
          </w:rPr>
          <w:instrText xml:space="preserve"> PAGEREF _Toc13560398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399" w:history="1">
        <w:r w:rsidR="003E6345" w:rsidRPr="007E2F67">
          <w:rPr>
            <w:rStyle w:val="Hyperlink"/>
            <w:noProof/>
          </w:rPr>
          <w:t>1.2 Auftraggeber</w:t>
        </w:r>
        <w:r w:rsidR="003E6345">
          <w:rPr>
            <w:noProof/>
            <w:webHidden/>
          </w:rPr>
          <w:tab/>
        </w:r>
        <w:r w:rsidR="003E6345">
          <w:rPr>
            <w:noProof/>
            <w:webHidden/>
          </w:rPr>
          <w:fldChar w:fldCharType="begin"/>
        </w:r>
        <w:r w:rsidR="003E6345">
          <w:rPr>
            <w:noProof/>
            <w:webHidden/>
          </w:rPr>
          <w:instrText xml:space="preserve"> PAGEREF _Toc13560399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0" w:history="1">
        <w:r w:rsidR="003E6345" w:rsidRPr="007E2F67">
          <w:rPr>
            <w:rStyle w:val="Hyperlink"/>
            <w:noProof/>
          </w:rPr>
          <w:t>1.3 Verfahrensart</w:t>
        </w:r>
        <w:r w:rsidR="003E6345">
          <w:rPr>
            <w:noProof/>
            <w:webHidden/>
          </w:rPr>
          <w:tab/>
        </w:r>
        <w:r w:rsidR="003E6345">
          <w:rPr>
            <w:noProof/>
            <w:webHidden/>
          </w:rPr>
          <w:fldChar w:fldCharType="begin"/>
        </w:r>
        <w:r w:rsidR="003E6345">
          <w:rPr>
            <w:noProof/>
            <w:webHidden/>
          </w:rPr>
          <w:instrText xml:space="preserve"> PAGEREF _Toc13560400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1" w:history="1">
        <w:r w:rsidR="003E6345" w:rsidRPr="007E2F67">
          <w:rPr>
            <w:rStyle w:val="Hyperlink"/>
            <w:noProof/>
          </w:rPr>
          <w:t>1.4 Ausschreibungsunterlagen des Auftraggebers</w:t>
        </w:r>
        <w:r w:rsidR="003E6345">
          <w:rPr>
            <w:noProof/>
            <w:webHidden/>
          </w:rPr>
          <w:tab/>
        </w:r>
        <w:r w:rsidR="003E6345">
          <w:rPr>
            <w:noProof/>
            <w:webHidden/>
          </w:rPr>
          <w:fldChar w:fldCharType="begin"/>
        </w:r>
        <w:r w:rsidR="003E6345">
          <w:rPr>
            <w:noProof/>
            <w:webHidden/>
          </w:rPr>
          <w:instrText xml:space="preserve"> PAGEREF _Toc13560401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2" w:history="1">
        <w:r w:rsidR="003E6345" w:rsidRPr="007E2F67">
          <w:rPr>
            <w:rStyle w:val="Hyperlink"/>
            <w:noProof/>
          </w:rPr>
          <w:t>1.5 Zeitplan für das Vergabeverfahren</w:t>
        </w:r>
        <w:r w:rsidR="003E6345">
          <w:rPr>
            <w:noProof/>
            <w:webHidden/>
          </w:rPr>
          <w:tab/>
        </w:r>
        <w:r w:rsidR="003E6345">
          <w:rPr>
            <w:noProof/>
            <w:webHidden/>
          </w:rPr>
          <w:fldChar w:fldCharType="begin"/>
        </w:r>
        <w:r w:rsidR="003E6345">
          <w:rPr>
            <w:noProof/>
            <w:webHidden/>
          </w:rPr>
          <w:instrText xml:space="preserve"> PAGEREF _Toc13560402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3" w:history="1">
        <w:r w:rsidR="003E6345" w:rsidRPr="007E2F67">
          <w:rPr>
            <w:rStyle w:val="Hyperlink"/>
            <w:noProof/>
          </w:rPr>
          <w:t>1.6 Eignungs- und Zuschlagskriterien</w:t>
        </w:r>
        <w:r w:rsidR="003E6345">
          <w:rPr>
            <w:noProof/>
            <w:webHidden/>
          </w:rPr>
          <w:tab/>
        </w:r>
        <w:r w:rsidR="003E6345">
          <w:rPr>
            <w:noProof/>
            <w:webHidden/>
          </w:rPr>
          <w:fldChar w:fldCharType="begin"/>
        </w:r>
        <w:r w:rsidR="003E6345">
          <w:rPr>
            <w:noProof/>
            <w:webHidden/>
          </w:rPr>
          <w:instrText xml:space="preserve"> PAGEREF _Toc13560403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04" w:history="1">
        <w:r w:rsidR="003E6345" w:rsidRPr="007E2F67">
          <w:rPr>
            <w:rStyle w:val="Hyperlink"/>
            <w:noProof/>
          </w:rPr>
          <w:t>1.6.1 Eignungskriterien (§ 10 Abs. 1 SubmD)</w:t>
        </w:r>
        <w:r w:rsidR="003E6345">
          <w:rPr>
            <w:noProof/>
            <w:webHidden/>
          </w:rPr>
          <w:tab/>
        </w:r>
        <w:r w:rsidR="003E6345">
          <w:rPr>
            <w:noProof/>
            <w:webHidden/>
          </w:rPr>
          <w:fldChar w:fldCharType="begin"/>
        </w:r>
        <w:r w:rsidR="003E6345">
          <w:rPr>
            <w:noProof/>
            <w:webHidden/>
          </w:rPr>
          <w:instrText xml:space="preserve"> PAGEREF _Toc13560404 \h </w:instrText>
        </w:r>
        <w:r w:rsidR="003E6345">
          <w:rPr>
            <w:noProof/>
            <w:webHidden/>
          </w:rPr>
        </w:r>
        <w:r w:rsidR="003E6345">
          <w:rPr>
            <w:noProof/>
            <w:webHidden/>
          </w:rPr>
          <w:fldChar w:fldCharType="separate"/>
        </w:r>
        <w:r w:rsidR="00435197">
          <w:rPr>
            <w:noProof/>
            <w:webHidden/>
          </w:rPr>
          <w:t>4</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05" w:history="1">
        <w:r w:rsidR="003E6345" w:rsidRPr="007E2F67">
          <w:rPr>
            <w:rStyle w:val="Hyperlink"/>
            <w:noProof/>
          </w:rPr>
          <w:t>1.6.2 Zuschlagskriterien (§ 18 Abs. 2 SubmD)</w:t>
        </w:r>
        <w:r w:rsidR="003E6345">
          <w:rPr>
            <w:noProof/>
            <w:webHidden/>
          </w:rPr>
          <w:tab/>
        </w:r>
        <w:r w:rsidR="003E6345">
          <w:rPr>
            <w:noProof/>
            <w:webHidden/>
          </w:rPr>
          <w:fldChar w:fldCharType="begin"/>
        </w:r>
        <w:r w:rsidR="003E6345">
          <w:rPr>
            <w:noProof/>
            <w:webHidden/>
          </w:rPr>
          <w:instrText xml:space="preserve"> PAGEREF _Toc13560405 \h </w:instrText>
        </w:r>
        <w:r w:rsidR="003E6345">
          <w:rPr>
            <w:noProof/>
            <w:webHidden/>
          </w:rPr>
        </w:r>
        <w:r w:rsidR="003E6345">
          <w:rPr>
            <w:noProof/>
            <w:webHidden/>
          </w:rPr>
          <w:fldChar w:fldCharType="separate"/>
        </w:r>
        <w:r w:rsidR="00435197">
          <w:rPr>
            <w:noProof/>
            <w:webHidden/>
          </w:rPr>
          <w:t>6</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6" w:history="1">
        <w:r w:rsidR="003E6345" w:rsidRPr="007E2F67">
          <w:rPr>
            <w:rStyle w:val="Hyperlink"/>
            <w:noProof/>
          </w:rPr>
          <w:t>1.7 Auskünfte während der Ausschreibung</w:t>
        </w:r>
        <w:r w:rsidR="003E6345">
          <w:rPr>
            <w:noProof/>
            <w:webHidden/>
          </w:rPr>
          <w:tab/>
        </w:r>
        <w:r w:rsidR="003E6345">
          <w:rPr>
            <w:noProof/>
            <w:webHidden/>
          </w:rPr>
          <w:fldChar w:fldCharType="begin"/>
        </w:r>
        <w:r w:rsidR="003E6345">
          <w:rPr>
            <w:noProof/>
            <w:webHidden/>
          </w:rPr>
          <w:instrText xml:space="preserve"> PAGEREF _Toc13560406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7" w:history="1">
        <w:r w:rsidR="003E6345" w:rsidRPr="007E2F67">
          <w:rPr>
            <w:rStyle w:val="Hyperlink"/>
            <w:noProof/>
          </w:rPr>
          <w:t>1.8 Ort, Frist und Form für die Einreichung des Angebots</w:t>
        </w:r>
        <w:r w:rsidR="003E6345">
          <w:rPr>
            <w:noProof/>
            <w:webHidden/>
          </w:rPr>
          <w:tab/>
        </w:r>
        <w:r w:rsidR="003E6345">
          <w:rPr>
            <w:noProof/>
            <w:webHidden/>
          </w:rPr>
          <w:fldChar w:fldCharType="begin"/>
        </w:r>
        <w:r w:rsidR="003E6345">
          <w:rPr>
            <w:noProof/>
            <w:webHidden/>
          </w:rPr>
          <w:instrText xml:space="preserve"> PAGEREF _Toc13560407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8" w:history="1">
        <w:r w:rsidR="003E6345" w:rsidRPr="007E2F67">
          <w:rPr>
            <w:rStyle w:val="Hyperlink"/>
            <w:noProof/>
          </w:rPr>
          <w:t>1.9 Sprache und Währung</w:t>
        </w:r>
        <w:r w:rsidR="003E6345">
          <w:rPr>
            <w:noProof/>
            <w:webHidden/>
          </w:rPr>
          <w:tab/>
        </w:r>
        <w:r w:rsidR="003E6345">
          <w:rPr>
            <w:noProof/>
            <w:webHidden/>
          </w:rPr>
          <w:fldChar w:fldCharType="begin"/>
        </w:r>
        <w:r w:rsidR="003E6345">
          <w:rPr>
            <w:noProof/>
            <w:webHidden/>
          </w:rPr>
          <w:instrText xml:space="preserve"> PAGEREF _Toc13560408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09" w:history="1">
        <w:r w:rsidR="003E6345" w:rsidRPr="007E2F67">
          <w:rPr>
            <w:rStyle w:val="Hyperlink"/>
            <w:noProof/>
          </w:rPr>
          <w:t>1.10 Offertöffnung</w:t>
        </w:r>
        <w:r w:rsidR="003E6345">
          <w:rPr>
            <w:noProof/>
            <w:webHidden/>
          </w:rPr>
          <w:tab/>
        </w:r>
        <w:r w:rsidR="003E6345">
          <w:rPr>
            <w:noProof/>
            <w:webHidden/>
          </w:rPr>
          <w:fldChar w:fldCharType="begin"/>
        </w:r>
        <w:r w:rsidR="003E6345">
          <w:rPr>
            <w:noProof/>
            <w:webHidden/>
          </w:rPr>
          <w:instrText xml:space="preserve"> PAGEREF _Toc13560409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0" w:history="1">
        <w:r w:rsidR="003E6345" w:rsidRPr="007E2F67">
          <w:rPr>
            <w:rStyle w:val="Hyperlink"/>
            <w:noProof/>
          </w:rPr>
          <w:t>1.11 Verbindlichkeit des Angebots</w:t>
        </w:r>
        <w:r w:rsidR="003E6345">
          <w:rPr>
            <w:noProof/>
            <w:webHidden/>
          </w:rPr>
          <w:tab/>
        </w:r>
        <w:r w:rsidR="003E6345">
          <w:rPr>
            <w:noProof/>
            <w:webHidden/>
          </w:rPr>
          <w:fldChar w:fldCharType="begin"/>
        </w:r>
        <w:r w:rsidR="003E6345">
          <w:rPr>
            <w:noProof/>
            <w:webHidden/>
          </w:rPr>
          <w:instrText xml:space="preserve"> PAGEREF _Toc13560410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1" w:history="1">
        <w:r w:rsidR="003E6345" w:rsidRPr="007E2F67">
          <w:rPr>
            <w:rStyle w:val="Hyperlink"/>
            <w:noProof/>
          </w:rPr>
          <w:t>1.12 Angebotsentschädigung</w:t>
        </w:r>
        <w:r w:rsidR="003E6345">
          <w:rPr>
            <w:noProof/>
            <w:webHidden/>
          </w:rPr>
          <w:tab/>
        </w:r>
        <w:r w:rsidR="003E6345">
          <w:rPr>
            <w:noProof/>
            <w:webHidden/>
          </w:rPr>
          <w:fldChar w:fldCharType="begin"/>
        </w:r>
        <w:r w:rsidR="003E6345">
          <w:rPr>
            <w:noProof/>
            <w:webHidden/>
          </w:rPr>
          <w:instrText xml:space="preserve"> PAGEREF _Toc13560411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2" w:history="1">
        <w:r w:rsidR="003E6345" w:rsidRPr="007E2F67">
          <w:rPr>
            <w:rStyle w:val="Hyperlink"/>
            <w:noProof/>
          </w:rPr>
          <w:t>1.13 Formelle Angebotsanforderungen</w:t>
        </w:r>
        <w:r w:rsidR="003E6345">
          <w:rPr>
            <w:noProof/>
            <w:webHidden/>
          </w:rPr>
          <w:tab/>
        </w:r>
        <w:r w:rsidR="003E6345">
          <w:rPr>
            <w:noProof/>
            <w:webHidden/>
          </w:rPr>
          <w:fldChar w:fldCharType="begin"/>
        </w:r>
        <w:r w:rsidR="003E6345">
          <w:rPr>
            <w:noProof/>
            <w:webHidden/>
          </w:rPr>
          <w:instrText xml:space="preserve"> PAGEREF _Toc13560412 \h </w:instrText>
        </w:r>
        <w:r w:rsidR="003E6345">
          <w:rPr>
            <w:noProof/>
            <w:webHidden/>
          </w:rPr>
        </w:r>
        <w:r w:rsidR="003E6345">
          <w:rPr>
            <w:noProof/>
            <w:webHidden/>
          </w:rPr>
          <w:fldChar w:fldCharType="separate"/>
        </w:r>
        <w:r w:rsidR="00435197">
          <w:rPr>
            <w:noProof/>
            <w:webHidden/>
          </w:rPr>
          <w:t>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13" w:history="1">
        <w:r w:rsidR="003E6345" w:rsidRPr="007E2F67">
          <w:rPr>
            <w:rStyle w:val="Hyperlink"/>
            <w:noProof/>
          </w:rPr>
          <w:t>1.13.1 Inhaltsverzeichnis Angebot</w:t>
        </w:r>
        <w:r w:rsidR="003E6345">
          <w:rPr>
            <w:noProof/>
            <w:webHidden/>
          </w:rPr>
          <w:tab/>
        </w:r>
        <w:r w:rsidR="003E6345">
          <w:rPr>
            <w:noProof/>
            <w:webHidden/>
          </w:rPr>
          <w:fldChar w:fldCharType="begin"/>
        </w:r>
        <w:r w:rsidR="003E6345">
          <w:rPr>
            <w:noProof/>
            <w:webHidden/>
          </w:rPr>
          <w:instrText xml:space="preserve"> PAGEREF _Toc13560413 \h </w:instrText>
        </w:r>
        <w:r w:rsidR="003E6345">
          <w:rPr>
            <w:noProof/>
            <w:webHidden/>
          </w:rPr>
        </w:r>
        <w:r w:rsidR="003E6345">
          <w:rPr>
            <w:noProof/>
            <w:webHidden/>
          </w:rPr>
          <w:fldChar w:fldCharType="separate"/>
        </w:r>
        <w:r w:rsidR="00435197">
          <w:rPr>
            <w:noProof/>
            <w:webHidden/>
          </w:rPr>
          <w:t>8</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14" w:history="1">
        <w:r w:rsidR="003E6345" w:rsidRPr="007E2F67">
          <w:rPr>
            <w:rStyle w:val="Hyperlink"/>
            <w:noProof/>
          </w:rPr>
          <w:t>1.13.2 Inhaltsverzeichnis der nach Zuschlagseröffnung einzureichenden Unterlagen</w:t>
        </w:r>
        <w:r w:rsidR="003E6345">
          <w:rPr>
            <w:noProof/>
            <w:webHidden/>
          </w:rPr>
          <w:tab/>
        </w:r>
        <w:r w:rsidR="003E6345">
          <w:rPr>
            <w:noProof/>
            <w:webHidden/>
          </w:rPr>
          <w:fldChar w:fldCharType="begin"/>
        </w:r>
        <w:r w:rsidR="003E6345">
          <w:rPr>
            <w:noProof/>
            <w:webHidden/>
          </w:rPr>
          <w:instrText xml:space="preserve"> PAGEREF _Toc13560414 \h </w:instrText>
        </w:r>
        <w:r w:rsidR="003E6345">
          <w:rPr>
            <w:noProof/>
            <w:webHidden/>
          </w:rPr>
        </w:r>
        <w:r w:rsidR="003E6345">
          <w:rPr>
            <w:noProof/>
            <w:webHidden/>
          </w:rPr>
          <w:fldChar w:fldCharType="separate"/>
        </w:r>
        <w:r w:rsidR="00435197">
          <w:rPr>
            <w:noProof/>
            <w:webHidden/>
          </w:rPr>
          <w:t>8</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5" w:history="1">
        <w:r w:rsidR="003E6345" w:rsidRPr="007E2F67">
          <w:rPr>
            <w:rStyle w:val="Hyperlink"/>
            <w:noProof/>
          </w:rPr>
          <w:t>1.14 Haftpflichtversicherung</w:t>
        </w:r>
        <w:r w:rsidR="003E6345">
          <w:rPr>
            <w:noProof/>
            <w:webHidden/>
          </w:rPr>
          <w:tab/>
        </w:r>
        <w:r w:rsidR="003E6345">
          <w:rPr>
            <w:noProof/>
            <w:webHidden/>
          </w:rPr>
          <w:fldChar w:fldCharType="begin"/>
        </w:r>
        <w:r w:rsidR="003E6345">
          <w:rPr>
            <w:noProof/>
            <w:webHidden/>
          </w:rPr>
          <w:instrText xml:space="preserve"> PAGEREF _Toc13560415 \h </w:instrText>
        </w:r>
        <w:r w:rsidR="003E6345">
          <w:rPr>
            <w:noProof/>
            <w:webHidden/>
          </w:rPr>
        </w:r>
        <w:r w:rsidR="003E6345">
          <w:rPr>
            <w:noProof/>
            <w:webHidden/>
          </w:rPr>
          <w:fldChar w:fldCharType="separate"/>
        </w:r>
        <w:r w:rsidR="00435197">
          <w:rPr>
            <w:noProof/>
            <w:webHidden/>
          </w:rPr>
          <w:t>9</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6" w:history="1">
        <w:r w:rsidR="003E6345" w:rsidRPr="007E2F67">
          <w:rPr>
            <w:rStyle w:val="Hyperlink"/>
            <w:noProof/>
          </w:rPr>
          <w:t>1.15 Teilangebote und Varianten</w:t>
        </w:r>
        <w:r w:rsidR="003E6345">
          <w:rPr>
            <w:noProof/>
            <w:webHidden/>
          </w:rPr>
          <w:tab/>
        </w:r>
        <w:r w:rsidR="003E6345">
          <w:rPr>
            <w:noProof/>
            <w:webHidden/>
          </w:rPr>
          <w:fldChar w:fldCharType="begin"/>
        </w:r>
        <w:r w:rsidR="003E6345">
          <w:rPr>
            <w:noProof/>
            <w:webHidden/>
          </w:rPr>
          <w:instrText xml:space="preserve"> PAGEREF _Toc13560416 \h </w:instrText>
        </w:r>
        <w:r w:rsidR="003E6345">
          <w:rPr>
            <w:noProof/>
            <w:webHidden/>
          </w:rPr>
        </w:r>
        <w:r w:rsidR="003E6345">
          <w:rPr>
            <w:noProof/>
            <w:webHidden/>
          </w:rPr>
          <w:fldChar w:fldCharType="separate"/>
        </w:r>
        <w:r w:rsidR="00435197">
          <w:rPr>
            <w:noProof/>
            <w:webHidden/>
          </w:rPr>
          <w:t>9</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7" w:history="1">
        <w:r w:rsidR="003E6345" w:rsidRPr="007E2F67">
          <w:rPr>
            <w:rStyle w:val="Hyperlink"/>
            <w:noProof/>
          </w:rPr>
          <w:t>1.16 Vorbehalte des Auftraggebers</w:t>
        </w:r>
        <w:r w:rsidR="003E6345">
          <w:rPr>
            <w:noProof/>
            <w:webHidden/>
          </w:rPr>
          <w:tab/>
        </w:r>
        <w:r w:rsidR="003E6345">
          <w:rPr>
            <w:noProof/>
            <w:webHidden/>
          </w:rPr>
          <w:fldChar w:fldCharType="begin"/>
        </w:r>
        <w:r w:rsidR="003E6345">
          <w:rPr>
            <w:noProof/>
            <w:webHidden/>
          </w:rPr>
          <w:instrText xml:space="preserve"> PAGEREF _Toc13560417 \h </w:instrText>
        </w:r>
        <w:r w:rsidR="003E6345">
          <w:rPr>
            <w:noProof/>
            <w:webHidden/>
          </w:rPr>
        </w:r>
        <w:r w:rsidR="003E6345">
          <w:rPr>
            <w:noProof/>
            <w:webHidden/>
          </w:rPr>
          <w:fldChar w:fldCharType="separate"/>
        </w:r>
        <w:r w:rsidR="00435197">
          <w:rPr>
            <w:noProof/>
            <w:webHidden/>
          </w:rPr>
          <w:t>9</w:t>
        </w:r>
        <w:r w:rsidR="003E6345">
          <w:rPr>
            <w:noProof/>
            <w:webHidden/>
          </w:rPr>
          <w:fldChar w:fldCharType="end"/>
        </w:r>
      </w:hyperlink>
    </w:p>
    <w:p w:rsidR="003E6345" w:rsidRDefault="00707A3F">
      <w:pPr>
        <w:pStyle w:val="Verzeichnis1"/>
        <w:rPr>
          <w:rFonts w:asciiTheme="minorHAnsi" w:eastAsiaTheme="minorEastAsia" w:hAnsiTheme="minorHAnsi" w:cstheme="minorBidi"/>
          <w:b w:val="0"/>
          <w:sz w:val="22"/>
          <w:szCs w:val="22"/>
        </w:rPr>
      </w:pPr>
      <w:hyperlink w:anchor="_Toc13560418" w:history="1">
        <w:r w:rsidR="003E6345" w:rsidRPr="007E2F67">
          <w:rPr>
            <w:rStyle w:val="Hyperlink"/>
          </w:rPr>
          <w:t>2. Objektgebundene Bedingungen</w:t>
        </w:r>
        <w:r w:rsidR="003E6345">
          <w:rPr>
            <w:webHidden/>
          </w:rPr>
          <w:tab/>
        </w:r>
        <w:r w:rsidR="003E6345">
          <w:rPr>
            <w:webHidden/>
          </w:rPr>
          <w:fldChar w:fldCharType="begin"/>
        </w:r>
        <w:r w:rsidR="003E6345">
          <w:rPr>
            <w:webHidden/>
          </w:rPr>
          <w:instrText xml:space="preserve"> PAGEREF _Toc13560418 \h </w:instrText>
        </w:r>
        <w:r w:rsidR="003E6345">
          <w:rPr>
            <w:webHidden/>
          </w:rPr>
        </w:r>
        <w:r w:rsidR="003E6345">
          <w:rPr>
            <w:webHidden/>
          </w:rPr>
          <w:fldChar w:fldCharType="separate"/>
        </w:r>
        <w:r w:rsidR="00435197">
          <w:rPr>
            <w:webHidden/>
          </w:rPr>
          <w:t>10</w:t>
        </w:r>
        <w:r w:rsidR="003E6345">
          <w:rPr>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19" w:history="1">
        <w:r w:rsidR="003E6345" w:rsidRPr="007E2F67">
          <w:rPr>
            <w:rStyle w:val="Hyperlink"/>
            <w:noProof/>
          </w:rPr>
          <w:t>2.1 Ausgangslage und Ziel des Auftrages</w:t>
        </w:r>
        <w:r w:rsidR="003E6345">
          <w:rPr>
            <w:noProof/>
            <w:webHidden/>
          </w:rPr>
          <w:tab/>
        </w:r>
        <w:r w:rsidR="003E6345">
          <w:rPr>
            <w:noProof/>
            <w:webHidden/>
          </w:rPr>
          <w:fldChar w:fldCharType="begin"/>
        </w:r>
        <w:r w:rsidR="003E6345">
          <w:rPr>
            <w:noProof/>
            <w:webHidden/>
          </w:rPr>
          <w:instrText xml:space="preserve"> PAGEREF _Toc13560419 \h </w:instrText>
        </w:r>
        <w:r w:rsidR="003E6345">
          <w:rPr>
            <w:noProof/>
            <w:webHidden/>
          </w:rPr>
        </w:r>
        <w:r w:rsidR="003E6345">
          <w:rPr>
            <w:noProof/>
            <w:webHidden/>
          </w:rPr>
          <w:fldChar w:fldCharType="separate"/>
        </w:r>
        <w:r w:rsidR="00435197">
          <w:rPr>
            <w:noProof/>
            <w:webHidden/>
          </w:rPr>
          <w:t>10</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0" w:history="1">
        <w:r w:rsidR="003E6345" w:rsidRPr="007E2F67">
          <w:rPr>
            <w:rStyle w:val="Hyperlink"/>
            <w:noProof/>
          </w:rPr>
          <w:t>2.2 Präzisierungen zum Projekt und Umfang des Auftrages</w:t>
        </w:r>
        <w:r w:rsidR="003E6345">
          <w:rPr>
            <w:noProof/>
            <w:webHidden/>
          </w:rPr>
          <w:tab/>
        </w:r>
        <w:r w:rsidR="003E6345">
          <w:rPr>
            <w:noProof/>
            <w:webHidden/>
          </w:rPr>
          <w:fldChar w:fldCharType="begin"/>
        </w:r>
        <w:r w:rsidR="003E6345">
          <w:rPr>
            <w:noProof/>
            <w:webHidden/>
          </w:rPr>
          <w:instrText xml:space="preserve"> PAGEREF _Toc13560420 \h </w:instrText>
        </w:r>
        <w:r w:rsidR="003E6345">
          <w:rPr>
            <w:noProof/>
            <w:webHidden/>
          </w:rPr>
        </w:r>
        <w:r w:rsidR="003E6345">
          <w:rPr>
            <w:noProof/>
            <w:webHidden/>
          </w:rPr>
          <w:fldChar w:fldCharType="separate"/>
        </w:r>
        <w:r w:rsidR="00435197">
          <w:rPr>
            <w:noProof/>
            <w:webHidden/>
          </w:rPr>
          <w:t>10</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1" w:history="1">
        <w:r w:rsidR="003E6345" w:rsidRPr="007E2F67">
          <w:rPr>
            <w:rStyle w:val="Hyperlink"/>
            <w:noProof/>
          </w:rPr>
          <w:t>2.3 Terminprogramm</w:t>
        </w:r>
        <w:r w:rsidR="003E6345">
          <w:rPr>
            <w:noProof/>
            <w:webHidden/>
          </w:rPr>
          <w:tab/>
        </w:r>
        <w:r w:rsidR="003E6345">
          <w:rPr>
            <w:noProof/>
            <w:webHidden/>
          </w:rPr>
          <w:fldChar w:fldCharType="begin"/>
        </w:r>
        <w:r w:rsidR="003E6345">
          <w:rPr>
            <w:noProof/>
            <w:webHidden/>
          </w:rPr>
          <w:instrText xml:space="preserve"> PAGEREF _Toc13560421 \h </w:instrText>
        </w:r>
        <w:r w:rsidR="003E6345">
          <w:rPr>
            <w:noProof/>
            <w:webHidden/>
          </w:rPr>
        </w:r>
        <w:r w:rsidR="003E6345">
          <w:rPr>
            <w:noProof/>
            <w:webHidden/>
          </w:rPr>
          <w:fldChar w:fldCharType="separate"/>
        </w:r>
        <w:r w:rsidR="00435197">
          <w:rPr>
            <w:noProof/>
            <w:webHidden/>
          </w:rPr>
          <w:t>11</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2" w:history="1">
        <w:r w:rsidR="003E6345" w:rsidRPr="007E2F67">
          <w:rPr>
            <w:rStyle w:val="Hyperlink"/>
            <w:noProof/>
          </w:rPr>
          <w:t>2.4 Funktion des Beauftragten</w:t>
        </w:r>
        <w:r w:rsidR="003E6345">
          <w:rPr>
            <w:noProof/>
            <w:webHidden/>
          </w:rPr>
          <w:tab/>
        </w:r>
        <w:r w:rsidR="003E6345">
          <w:rPr>
            <w:noProof/>
            <w:webHidden/>
          </w:rPr>
          <w:fldChar w:fldCharType="begin"/>
        </w:r>
        <w:r w:rsidR="003E6345">
          <w:rPr>
            <w:noProof/>
            <w:webHidden/>
          </w:rPr>
          <w:instrText xml:space="preserve"> PAGEREF _Toc13560422 \h </w:instrText>
        </w:r>
        <w:r w:rsidR="003E6345">
          <w:rPr>
            <w:noProof/>
            <w:webHidden/>
          </w:rPr>
        </w:r>
        <w:r w:rsidR="003E6345">
          <w:rPr>
            <w:noProof/>
            <w:webHidden/>
          </w:rPr>
          <w:fldChar w:fldCharType="separate"/>
        </w:r>
        <w:r w:rsidR="00435197">
          <w:rPr>
            <w:noProof/>
            <w:webHidden/>
          </w:rPr>
          <w:t>11</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3" w:history="1">
        <w:r w:rsidR="003E6345" w:rsidRPr="007E2F67">
          <w:rPr>
            <w:rStyle w:val="Hyperlink"/>
            <w:noProof/>
          </w:rPr>
          <w:t>2.5 Organisation</w:t>
        </w:r>
        <w:r w:rsidR="003E6345">
          <w:rPr>
            <w:noProof/>
            <w:webHidden/>
          </w:rPr>
          <w:tab/>
        </w:r>
        <w:r w:rsidR="003E6345">
          <w:rPr>
            <w:noProof/>
            <w:webHidden/>
          </w:rPr>
          <w:fldChar w:fldCharType="begin"/>
        </w:r>
        <w:r w:rsidR="003E6345">
          <w:rPr>
            <w:noProof/>
            <w:webHidden/>
          </w:rPr>
          <w:instrText xml:space="preserve"> PAGEREF _Toc13560423 \h </w:instrText>
        </w:r>
        <w:r w:rsidR="003E6345">
          <w:rPr>
            <w:noProof/>
            <w:webHidden/>
          </w:rPr>
        </w:r>
        <w:r w:rsidR="003E6345">
          <w:rPr>
            <w:noProof/>
            <w:webHidden/>
          </w:rPr>
          <w:fldChar w:fldCharType="separate"/>
        </w:r>
        <w:r w:rsidR="00435197">
          <w:rPr>
            <w:noProof/>
            <w:webHidden/>
          </w:rPr>
          <w:t>11</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24" w:history="1">
        <w:r w:rsidR="003E6345" w:rsidRPr="007E2F67">
          <w:rPr>
            <w:rStyle w:val="Hyperlink"/>
            <w:noProof/>
          </w:rPr>
          <w:t>2.5.1 Stellen und Beauftragte des Auftraggebers</w:t>
        </w:r>
        <w:r w:rsidR="003E6345">
          <w:rPr>
            <w:noProof/>
            <w:webHidden/>
          </w:rPr>
          <w:tab/>
        </w:r>
        <w:r w:rsidR="003E6345">
          <w:rPr>
            <w:noProof/>
            <w:webHidden/>
          </w:rPr>
          <w:fldChar w:fldCharType="begin"/>
        </w:r>
        <w:r w:rsidR="003E6345">
          <w:rPr>
            <w:noProof/>
            <w:webHidden/>
          </w:rPr>
          <w:instrText xml:space="preserve"> PAGEREF _Toc13560424 \h </w:instrText>
        </w:r>
        <w:r w:rsidR="003E6345">
          <w:rPr>
            <w:noProof/>
            <w:webHidden/>
          </w:rPr>
        </w:r>
        <w:r w:rsidR="003E6345">
          <w:rPr>
            <w:noProof/>
            <w:webHidden/>
          </w:rPr>
          <w:fldChar w:fldCharType="separate"/>
        </w:r>
        <w:r w:rsidR="00435197">
          <w:rPr>
            <w:noProof/>
            <w:webHidden/>
          </w:rPr>
          <w:t>11</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5" w:history="1">
        <w:r w:rsidR="003E6345" w:rsidRPr="007E2F67">
          <w:rPr>
            <w:rStyle w:val="Hyperlink"/>
            <w:noProof/>
          </w:rPr>
          <w:t>2.6 Art der Leistung</w:t>
        </w:r>
        <w:r w:rsidR="003E6345">
          <w:rPr>
            <w:noProof/>
            <w:webHidden/>
          </w:rPr>
          <w:tab/>
        </w:r>
        <w:r w:rsidR="003E6345">
          <w:rPr>
            <w:noProof/>
            <w:webHidden/>
          </w:rPr>
          <w:fldChar w:fldCharType="begin"/>
        </w:r>
        <w:r w:rsidR="003E6345">
          <w:rPr>
            <w:noProof/>
            <w:webHidden/>
          </w:rPr>
          <w:instrText xml:space="preserve"> PAGEREF _Toc13560425 \h </w:instrText>
        </w:r>
        <w:r w:rsidR="003E6345">
          <w:rPr>
            <w:noProof/>
            <w:webHidden/>
          </w:rPr>
        </w:r>
        <w:r w:rsidR="003E6345">
          <w:rPr>
            <w:noProof/>
            <w:webHidden/>
          </w:rPr>
          <w:fldChar w:fldCharType="separate"/>
        </w:r>
        <w:r w:rsidR="00435197">
          <w:rPr>
            <w:noProof/>
            <w:webHidden/>
          </w:rPr>
          <w:t>11</w:t>
        </w:r>
        <w:r w:rsidR="003E6345">
          <w:rPr>
            <w:noProof/>
            <w:webHidden/>
          </w:rPr>
          <w:fldChar w:fldCharType="end"/>
        </w:r>
      </w:hyperlink>
    </w:p>
    <w:p w:rsidR="003E6345" w:rsidRDefault="00707A3F">
      <w:pPr>
        <w:pStyle w:val="Verzeichnis1"/>
        <w:rPr>
          <w:rFonts w:asciiTheme="minorHAnsi" w:eastAsiaTheme="minorEastAsia" w:hAnsiTheme="minorHAnsi" w:cstheme="minorBidi"/>
          <w:b w:val="0"/>
          <w:sz w:val="22"/>
          <w:szCs w:val="22"/>
        </w:rPr>
      </w:pPr>
      <w:hyperlink w:anchor="_Toc13560426" w:history="1">
        <w:r w:rsidR="003E6345" w:rsidRPr="007E2F67">
          <w:rPr>
            <w:rStyle w:val="Hyperlink"/>
          </w:rPr>
          <w:t>3. Leistungsbeschrieb</w:t>
        </w:r>
        <w:r w:rsidR="003E6345">
          <w:rPr>
            <w:webHidden/>
          </w:rPr>
          <w:tab/>
        </w:r>
        <w:r w:rsidR="003E6345">
          <w:rPr>
            <w:webHidden/>
          </w:rPr>
          <w:fldChar w:fldCharType="begin"/>
        </w:r>
        <w:r w:rsidR="003E6345">
          <w:rPr>
            <w:webHidden/>
          </w:rPr>
          <w:instrText xml:space="preserve"> PAGEREF _Toc13560426 \h </w:instrText>
        </w:r>
        <w:r w:rsidR="003E6345">
          <w:rPr>
            <w:webHidden/>
          </w:rPr>
        </w:r>
        <w:r w:rsidR="003E6345">
          <w:rPr>
            <w:webHidden/>
          </w:rPr>
          <w:fldChar w:fldCharType="separate"/>
        </w:r>
        <w:r w:rsidR="00435197">
          <w:rPr>
            <w:webHidden/>
          </w:rPr>
          <w:t>12</w:t>
        </w:r>
        <w:r w:rsidR="003E6345">
          <w:rPr>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7" w:history="1">
        <w:r w:rsidR="003E6345" w:rsidRPr="007E2F67">
          <w:rPr>
            <w:rStyle w:val="Hyperlink"/>
            <w:noProof/>
          </w:rPr>
          <w:t>3.1 Flächendeckende Erhebung akustischer Zustand des Kantonsstrassennetzes (ZEB) mit der CPX (close proximity) Methode</w:t>
        </w:r>
        <w:r w:rsidR="003E6345">
          <w:rPr>
            <w:noProof/>
            <w:webHidden/>
          </w:rPr>
          <w:tab/>
        </w:r>
        <w:r w:rsidR="003E6345">
          <w:rPr>
            <w:noProof/>
            <w:webHidden/>
          </w:rPr>
          <w:fldChar w:fldCharType="begin"/>
        </w:r>
        <w:r w:rsidR="003E6345">
          <w:rPr>
            <w:noProof/>
            <w:webHidden/>
          </w:rPr>
          <w:instrText xml:space="preserve"> PAGEREF _Toc13560427 \h </w:instrText>
        </w:r>
        <w:r w:rsidR="003E6345">
          <w:rPr>
            <w:noProof/>
            <w:webHidden/>
          </w:rPr>
        </w:r>
        <w:r w:rsidR="003E6345">
          <w:rPr>
            <w:noProof/>
            <w:webHidden/>
          </w:rPr>
          <w:fldChar w:fldCharType="separate"/>
        </w:r>
        <w:r w:rsidR="00435197">
          <w:rPr>
            <w:noProof/>
            <w:webHidden/>
          </w:rPr>
          <w:t>12</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8" w:history="1">
        <w:r w:rsidR="003E6345" w:rsidRPr="007E2F67">
          <w:rPr>
            <w:rStyle w:val="Hyperlink"/>
            <w:noProof/>
          </w:rPr>
          <w:t>3.2 Belagsakustische Monitoringmessungen auf speziellen lärmarmen Belägen (AC MR 8, SDA 8, SDA 4) mit der CPX (close proximity) Methode.</w:t>
        </w:r>
        <w:r w:rsidR="003E6345">
          <w:rPr>
            <w:noProof/>
            <w:webHidden/>
          </w:rPr>
          <w:tab/>
        </w:r>
        <w:r w:rsidR="003E6345">
          <w:rPr>
            <w:noProof/>
            <w:webHidden/>
          </w:rPr>
          <w:fldChar w:fldCharType="begin"/>
        </w:r>
        <w:r w:rsidR="003E6345">
          <w:rPr>
            <w:noProof/>
            <w:webHidden/>
          </w:rPr>
          <w:instrText xml:space="preserve"> PAGEREF _Toc13560428 \h </w:instrText>
        </w:r>
        <w:r w:rsidR="003E6345">
          <w:rPr>
            <w:noProof/>
            <w:webHidden/>
          </w:rPr>
        </w:r>
        <w:r w:rsidR="003E6345">
          <w:rPr>
            <w:noProof/>
            <w:webHidden/>
          </w:rPr>
          <w:fldChar w:fldCharType="separate"/>
        </w:r>
        <w:r w:rsidR="00435197">
          <w:rPr>
            <w:noProof/>
            <w:webHidden/>
          </w:rPr>
          <w:t>12</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29" w:history="1">
        <w:r w:rsidR="003E6345" w:rsidRPr="007E2F67">
          <w:rPr>
            <w:rStyle w:val="Hyperlink"/>
            <w:noProof/>
          </w:rPr>
          <w:t>3.3 Gesamtdatensatz Messdaten CPX (Datenbankformat)</w:t>
        </w:r>
        <w:r w:rsidR="003E6345">
          <w:rPr>
            <w:noProof/>
            <w:webHidden/>
          </w:rPr>
          <w:tab/>
        </w:r>
        <w:r w:rsidR="003E6345">
          <w:rPr>
            <w:noProof/>
            <w:webHidden/>
          </w:rPr>
          <w:fldChar w:fldCharType="begin"/>
        </w:r>
        <w:r w:rsidR="003E6345">
          <w:rPr>
            <w:noProof/>
            <w:webHidden/>
          </w:rPr>
          <w:instrText xml:space="preserve"> PAGEREF _Toc13560429 \h </w:instrText>
        </w:r>
        <w:r w:rsidR="003E6345">
          <w:rPr>
            <w:noProof/>
            <w:webHidden/>
          </w:rPr>
        </w:r>
        <w:r w:rsidR="003E6345">
          <w:rPr>
            <w:noProof/>
            <w:webHidden/>
          </w:rPr>
          <w:fldChar w:fldCharType="separate"/>
        </w:r>
        <w:r w:rsidR="00435197">
          <w:rPr>
            <w:noProof/>
            <w:webHidden/>
          </w:rPr>
          <w:t>13</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0" w:history="1">
        <w:r w:rsidR="003E6345" w:rsidRPr="007E2F67">
          <w:rPr>
            <w:rStyle w:val="Hyperlink"/>
            <w:noProof/>
          </w:rPr>
          <w:t>3.4 Belagsakustischer Gesamtdatensatz (Shapefile), zuweisen Belagsinformationen</w:t>
        </w:r>
        <w:r w:rsidR="003E6345">
          <w:rPr>
            <w:noProof/>
            <w:webHidden/>
          </w:rPr>
          <w:tab/>
        </w:r>
        <w:r w:rsidR="003E6345">
          <w:rPr>
            <w:noProof/>
            <w:webHidden/>
          </w:rPr>
          <w:fldChar w:fldCharType="begin"/>
        </w:r>
        <w:r w:rsidR="003E6345">
          <w:rPr>
            <w:noProof/>
            <w:webHidden/>
          </w:rPr>
          <w:instrText xml:space="preserve"> PAGEREF _Toc13560430 \h </w:instrText>
        </w:r>
        <w:r w:rsidR="003E6345">
          <w:rPr>
            <w:noProof/>
            <w:webHidden/>
          </w:rPr>
        </w:r>
        <w:r w:rsidR="003E6345">
          <w:rPr>
            <w:noProof/>
            <w:webHidden/>
          </w:rPr>
          <w:fldChar w:fldCharType="separate"/>
        </w:r>
        <w:r w:rsidR="00435197">
          <w:rPr>
            <w:noProof/>
            <w:webHidden/>
          </w:rPr>
          <w:t>14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1" w:history="1">
        <w:r w:rsidR="003E6345" w:rsidRPr="007E2F67">
          <w:rPr>
            <w:rStyle w:val="Hyperlink"/>
            <w:noProof/>
          </w:rPr>
          <w:t>3.5 Dossiers und Kartenübersichten als Grundlage für Lärmsanierungsprojekte LSP</w:t>
        </w:r>
        <w:r w:rsidR="003E6345">
          <w:rPr>
            <w:noProof/>
            <w:webHidden/>
          </w:rPr>
          <w:tab/>
        </w:r>
        <w:r w:rsidR="003E6345">
          <w:rPr>
            <w:noProof/>
            <w:webHidden/>
          </w:rPr>
          <w:fldChar w:fldCharType="begin"/>
        </w:r>
        <w:r w:rsidR="003E6345">
          <w:rPr>
            <w:noProof/>
            <w:webHidden/>
          </w:rPr>
          <w:instrText xml:space="preserve"> PAGEREF _Toc13560431 \h </w:instrText>
        </w:r>
        <w:r w:rsidR="003E6345">
          <w:rPr>
            <w:noProof/>
            <w:webHidden/>
          </w:rPr>
        </w:r>
        <w:r w:rsidR="003E6345">
          <w:rPr>
            <w:noProof/>
            <w:webHidden/>
          </w:rPr>
          <w:fldChar w:fldCharType="separate"/>
        </w:r>
        <w:r w:rsidR="00435197">
          <w:rPr>
            <w:noProof/>
            <w:webHidden/>
          </w:rPr>
          <w:t>14</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2" w:history="1">
        <w:r w:rsidR="003E6345" w:rsidRPr="007E2F67">
          <w:rPr>
            <w:rStyle w:val="Hyperlink"/>
            <w:noProof/>
          </w:rPr>
          <w:t>3.6 Statistische Vorbeifahrtsmessungen SPB (statistical pass-by)</w:t>
        </w:r>
        <w:r w:rsidR="003E6345">
          <w:rPr>
            <w:noProof/>
            <w:webHidden/>
          </w:rPr>
          <w:tab/>
        </w:r>
        <w:r w:rsidR="003E6345">
          <w:rPr>
            <w:noProof/>
            <w:webHidden/>
          </w:rPr>
          <w:fldChar w:fldCharType="begin"/>
        </w:r>
        <w:r w:rsidR="003E6345">
          <w:rPr>
            <w:noProof/>
            <w:webHidden/>
          </w:rPr>
          <w:instrText xml:space="preserve"> PAGEREF _Toc13560432 \h </w:instrText>
        </w:r>
        <w:r w:rsidR="003E6345">
          <w:rPr>
            <w:noProof/>
            <w:webHidden/>
          </w:rPr>
        </w:r>
        <w:r w:rsidR="003E6345">
          <w:rPr>
            <w:noProof/>
            <w:webHidden/>
          </w:rPr>
          <w:fldChar w:fldCharType="separate"/>
        </w:r>
        <w:r w:rsidR="00435197">
          <w:rPr>
            <w:noProof/>
            <w:webHidden/>
          </w:rPr>
          <w:t>15</w:t>
        </w:r>
        <w:r w:rsidR="003E6345">
          <w:rPr>
            <w:noProof/>
            <w:webHidden/>
          </w:rPr>
          <w:fldChar w:fldCharType="end"/>
        </w:r>
      </w:hyperlink>
    </w:p>
    <w:p w:rsidR="003E6345" w:rsidRDefault="00707A3F">
      <w:pPr>
        <w:pStyle w:val="Verzeichnis1"/>
        <w:rPr>
          <w:rFonts w:asciiTheme="minorHAnsi" w:eastAsiaTheme="minorEastAsia" w:hAnsiTheme="minorHAnsi" w:cstheme="minorBidi"/>
          <w:b w:val="0"/>
          <w:sz w:val="22"/>
          <w:szCs w:val="22"/>
        </w:rPr>
      </w:pPr>
      <w:hyperlink w:anchor="_Toc13560433" w:history="1">
        <w:r w:rsidR="003E6345" w:rsidRPr="007E2F67">
          <w:rPr>
            <w:rStyle w:val="Hyperlink"/>
          </w:rPr>
          <w:t>4. Grundsätze für die Honorierung</w:t>
        </w:r>
        <w:r w:rsidR="003E6345">
          <w:rPr>
            <w:webHidden/>
          </w:rPr>
          <w:tab/>
        </w:r>
        <w:r w:rsidR="003E6345">
          <w:rPr>
            <w:webHidden/>
          </w:rPr>
          <w:fldChar w:fldCharType="begin"/>
        </w:r>
        <w:r w:rsidR="003E6345">
          <w:rPr>
            <w:webHidden/>
          </w:rPr>
          <w:instrText xml:space="preserve"> PAGEREF _Toc13560433 \h </w:instrText>
        </w:r>
        <w:r w:rsidR="003E6345">
          <w:rPr>
            <w:webHidden/>
          </w:rPr>
        </w:r>
        <w:r w:rsidR="003E6345">
          <w:rPr>
            <w:webHidden/>
          </w:rPr>
          <w:fldChar w:fldCharType="separate"/>
        </w:r>
        <w:r w:rsidR="00435197">
          <w:rPr>
            <w:webHidden/>
          </w:rPr>
          <w:t>16</w:t>
        </w:r>
        <w:r w:rsidR="003E6345">
          <w:rPr>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4" w:history="1">
        <w:r w:rsidR="003E6345" w:rsidRPr="007E2F67">
          <w:rPr>
            <w:rStyle w:val="Hyperlink"/>
            <w:noProof/>
          </w:rPr>
          <w:t>4.1 Allgemein</w:t>
        </w:r>
        <w:r w:rsidR="003E6345">
          <w:rPr>
            <w:noProof/>
            <w:webHidden/>
          </w:rPr>
          <w:tab/>
        </w:r>
        <w:r w:rsidR="003E6345">
          <w:rPr>
            <w:noProof/>
            <w:webHidden/>
          </w:rPr>
          <w:fldChar w:fldCharType="begin"/>
        </w:r>
        <w:r w:rsidR="003E6345">
          <w:rPr>
            <w:noProof/>
            <w:webHidden/>
          </w:rPr>
          <w:instrText xml:space="preserve"> PAGEREF _Toc13560434 \h </w:instrText>
        </w:r>
        <w:r w:rsidR="003E6345">
          <w:rPr>
            <w:noProof/>
            <w:webHidden/>
          </w:rPr>
        </w:r>
        <w:r w:rsidR="003E6345">
          <w:rPr>
            <w:noProof/>
            <w:webHidden/>
          </w:rPr>
          <w:fldChar w:fldCharType="separate"/>
        </w:r>
        <w:r w:rsidR="00435197">
          <w:rPr>
            <w:noProof/>
            <w:webHidden/>
          </w:rPr>
          <w:t>16</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5" w:history="1">
        <w:r w:rsidR="003E6345" w:rsidRPr="007E2F67">
          <w:rPr>
            <w:rStyle w:val="Hyperlink"/>
            <w:noProof/>
          </w:rPr>
          <w:t>4.2 Honorierungsart</w:t>
        </w:r>
        <w:r w:rsidR="003E6345">
          <w:rPr>
            <w:noProof/>
            <w:webHidden/>
          </w:rPr>
          <w:tab/>
        </w:r>
        <w:r w:rsidR="003E6345">
          <w:rPr>
            <w:noProof/>
            <w:webHidden/>
          </w:rPr>
          <w:fldChar w:fldCharType="begin"/>
        </w:r>
        <w:r w:rsidR="003E6345">
          <w:rPr>
            <w:noProof/>
            <w:webHidden/>
          </w:rPr>
          <w:instrText xml:space="preserve"> PAGEREF _Toc13560435 \h </w:instrText>
        </w:r>
        <w:r w:rsidR="003E6345">
          <w:rPr>
            <w:noProof/>
            <w:webHidden/>
          </w:rPr>
        </w:r>
        <w:r w:rsidR="003E6345">
          <w:rPr>
            <w:noProof/>
            <w:webHidden/>
          </w:rPr>
          <w:fldChar w:fldCharType="separate"/>
        </w:r>
        <w:r w:rsidR="00435197">
          <w:rPr>
            <w:noProof/>
            <w:webHidden/>
          </w:rPr>
          <w:t>16</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6" w:history="1">
        <w:r w:rsidR="003E6345" w:rsidRPr="007E2F67">
          <w:rPr>
            <w:rStyle w:val="Hyperlink"/>
            <w:noProof/>
          </w:rPr>
          <w:t>4.3 Zusatzleistungen</w:t>
        </w:r>
        <w:r w:rsidR="003E6345">
          <w:rPr>
            <w:noProof/>
            <w:webHidden/>
          </w:rPr>
          <w:tab/>
        </w:r>
        <w:r w:rsidR="003E6345">
          <w:rPr>
            <w:noProof/>
            <w:webHidden/>
          </w:rPr>
          <w:fldChar w:fldCharType="begin"/>
        </w:r>
        <w:r w:rsidR="003E6345">
          <w:rPr>
            <w:noProof/>
            <w:webHidden/>
          </w:rPr>
          <w:instrText xml:space="preserve"> PAGEREF _Toc13560436 \h </w:instrText>
        </w:r>
        <w:r w:rsidR="003E6345">
          <w:rPr>
            <w:noProof/>
            <w:webHidden/>
          </w:rPr>
        </w:r>
        <w:r w:rsidR="003E6345">
          <w:rPr>
            <w:noProof/>
            <w:webHidden/>
          </w:rPr>
          <w:fldChar w:fldCharType="separate"/>
        </w:r>
        <w:r w:rsidR="00435197">
          <w:rPr>
            <w:noProof/>
            <w:webHidden/>
          </w:rPr>
          <w:t>16</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7" w:history="1">
        <w:r w:rsidR="003E6345" w:rsidRPr="007E2F67">
          <w:rPr>
            <w:rStyle w:val="Hyperlink"/>
            <w:noProof/>
          </w:rPr>
          <w:t>4.4 Nacht- und Sonntagsarbeit</w:t>
        </w:r>
        <w:r w:rsidR="003E6345">
          <w:rPr>
            <w:noProof/>
            <w:webHidden/>
          </w:rPr>
          <w:tab/>
        </w:r>
        <w:r w:rsidR="003E6345">
          <w:rPr>
            <w:noProof/>
            <w:webHidden/>
          </w:rPr>
          <w:fldChar w:fldCharType="begin"/>
        </w:r>
        <w:r w:rsidR="003E6345">
          <w:rPr>
            <w:noProof/>
            <w:webHidden/>
          </w:rPr>
          <w:instrText xml:space="preserve"> PAGEREF _Toc13560437 \h </w:instrText>
        </w:r>
        <w:r w:rsidR="003E6345">
          <w:rPr>
            <w:noProof/>
            <w:webHidden/>
          </w:rPr>
        </w:r>
        <w:r w:rsidR="003E6345">
          <w:rPr>
            <w:noProof/>
            <w:webHidden/>
          </w:rPr>
          <w:fldChar w:fldCharType="separate"/>
        </w:r>
        <w:r w:rsidR="00435197">
          <w:rPr>
            <w:noProof/>
            <w:webHidden/>
          </w:rPr>
          <w:t>16</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38" w:history="1">
        <w:r w:rsidR="003E6345" w:rsidRPr="007E2F67">
          <w:rPr>
            <w:rStyle w:val="Hyperlink"/>
            <w:noProof/>
          </w:rPr>
          <w:t>4.5 Vergütung von Nebenkosten</w:t>
        </w:r>
        <w:r w:rsidR="003E6345">
          <w:rPr>
            <w:noProof/>
            <w:webHidden/>
          </w:rPr>
          <w:tab/>
        </w:r>
        <w:r w:rsidR="003E6345">
          <w:rPr>
            <w:noProof/>
            <w:webHidden/>
          </w:rPr>
          <w:fldChar w:fldCharType="begin"/>
        </w:r>
        <w:r w:rsidR="003E6345">
          <w:rPr>
            <w:noProof/>
            <w:webHidden/>
          </w:rPr>
          <w:instrText xml:space="preserve"> PAGEREF _Toc13560438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39" w:history="1">
        <w:r w:rsidR="003E6345" w:rsidRPr="007E2F67">
          <w:rPr>
            <w:rStyle w:val="Hyperlink"/>
            <w:noProof/>
          </w:rPr>
          <w:t>4.5.1 Übliche Nebenkosten</w:t>
        </w:r>
        <w:r w:rsidR="003E6345">
          <w:rPr>
            <w:noProof/>
            <w:webHidden/>
          </w:rPr>
          <w:tab/>
        </w:r>
        <w:r w:rsidR="003E6345">
          <w:rPr>
            <w:noProof/>
            <w:webHidden/>
          </w:rPr>
          <w:fldChar w:fldCharType="begin"/>
        </w:r>
        <w:r w:rsidR="003E6345">
          <w:rPr>
            <w:noProof/>
            <w:webHidden/>
          </w:rPr>
          <w:instrText xml:space="preserve"> PAGEREF _Toc13560439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40" w:history="1">
        <w:r w:rsidR="003E6345" w:rsidRPr="007E2F67">
          <w:rPr>
            <w:rStyle w:val="Hyperlink"/>
            <w:noProof/>
          </w:rPr>
          <w:t>4.5.2 Reisekosten</w:t>
        </w:r>
        <w:r w:rsidR="003E6345">
          <w:rPr>
            <w:noProof/>
            <w:webHidden/>
          </w:rPr>
          <w:tab/>
        </w:r>
        <w:r w:rsidR="003E6345">
          <w:rPr>
            <w:noProof/>
            <w:webHidden/>
          </w:rPr>
          <w:fldChar w:fldCharType="begin"/>
        </w:r>
        <w:r w:rsidR="003E6345">
          <w:rPr>
            <w:noProof/>
            <w:webHidden/>
          </w:rPr>
          <w:instrText xml:space="preserve"> PAGEREF _Toc13560440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41" w:history="1">
        <w:r w:rsidR="003E6345" w:rsidRPr="007E2F67">
          <w:rPr>
            <w:rStyle w:val="Hyperlink"/>
            <w:noProof/>
          </w:rPr>
          <w:t>4.5.3 Dokumentationskosten</w:t>
        </w:r>
        <w:r w:rsidR="003E6345">
          <w:rPr>
            <w:noProof/>
            <w:webHidden/>
          </w:rPr>
          <w:tab/>
        </w:r>
        <w:r w:rsidR="003E6345">
          <w:rPr>
            <w:noProof/>
            <w:webHidden/>
          </w:rPr>
          <w:fldChar w:fldCharType="begin"/>
        </w:r>
        <w:r w:rsidR="003E6345">
          <w:rPr>
            <w:noProof/>
            <w:webHidden/>
          </w:rPr>
          <w:instrText xml:space="preserve"> PAGEREF _Toc13560441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2"/>
        <w:rPr>
          <w:rFonts w:asciiTheme="minorHAnsi" w:eastAsiaTheme="minorEastAsia" w:hAnsiTheme="minorHAnsi" w:cstheme="minorBidi"/>
          <w:noProof/>
          <w:sz w:val="22"/>
          <w:szCs w:val="22"/>
        </w:rPr>
      </w:pPr>
      <w:hyperlink w:anchor="_Toc13560442" w:history="1">
        <w:r w:rsidR="003E6345" w:rsidRPr="007E2F67">
          <w:rPr>
            <w:rStyle w:val="Hyperlink"/>
            <w:noProof/>
          </w:rPr>
          <w:t>4.6 Preisänderungen</w:t>
        </w:r>
        <w:r w:rsidR="003E6345">
          <w:rPr>
            <w:noProof/>
            <w:webHidden/>
          </w:rPr>
          <w:tab/>
        </w:r>
        <w:r w:rsidR="003E6345">
          <w:rPr>
            <w:noProof/>
            <w:webHidden/>
          </w:rPr>
          <w:fldChar w:fldCharType="begin"/>
        </w:r>
        <w:r w:rsidR="003E6345">
          <w:rPr>
            <w:noProof/>
            <w:webHidden/>
          </w:rPr>
          <w:instrText xml:space="preserve"> PAGEREF _Toc13560442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43" w:history="1">
        <w:r w:rsidR="003E6345" w:rsidRPr="007E2F67">
          <w:rPr>
            <w:rStyle w:val="Hyperlink"/>
            <w:noProof/>
          </w:rPr>
          <w:t>4.6.1 Honorare</w:t>
        </w:r>
        <w:r w:rsidR="003E6345">
          <w:rPr>
            <w:noProof/>
            <w:webHidden/>
          </w:rPr>
          <w:tab/>
        </w:r>
        <w:r w:rsidR="003E6345">
          <w:rPr>
            <w:noProof/>
            <w:webHidden/>
          </w:rPr>
          <w:fldChar w:fldCharType="begin"/>
        </w:r>
        <w:r w:rsidR="003E6345">
          <w:rPr>
            <w:noProof/>
            <w:webHidden/>
          </w:rPr>
          <w:instrText xml:space="preserve"> PAGEREF _Toc13560443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3E6345" w:rsidRDefault="00707A3F">
      <w:pPr>
        <w:pStyle w:val="Verzeichnis3"/>
        <w:rPr>
          <w:rFonts w:asciiTheme="minorHAnsi" w:eastAsiaTheme="minorEastAsia" w:hAnsiTheme="minorHAnsi" w:cstheme="minorBidi"/>
          <w:noProof/>
          <w:sz w:val="22"/>
          <w:szCs w:val="22"/>
        </w:rPr>
      </w:pPr>
      <w:hyperlink w:anchor="_Toc13560444" w:history="1">
        <w:r w:rsidR="003E6345" w:rsidRPr="007E2F67">
          <w:rPr>
            <w:rStyle w:val="Hyperlink"/>
            <w:noProof/>
          </w:rPr>
          <w:t>4.6.2 Nebenkosten (Reise- und Dokumentationskosten)</w:t>
        </w:r>
        <w:r w:rsidR="003E6345">
          <w:rPr>
            <w:noProof/>
            <w:webHidden/>
          </w:rPr>
          <w:tab/>
        </w:r>
        <w:r w:rsidR="003E6345">
          <w:rPr>
            <w:noProof/>
            <w:webHidden/>
          </w:rPr>
          <w:fldChar w:fldCharType="begin"/>
        </w:r>
        <w:r w:rsidR="003E6345">
          <w:rPr>
            <w:noProof/>
            <w:webHidden/>
          </w:rPr>
          <w:instrText xml:space="preserve"> PAGEREF _Toc13560444 \h </w:instrText>
        </w:r>
        <w:r w:rsidR="003E6345">
          <w:rPr>
            <w:noProof/>
            <w:webHidden/>
          </w:rPr>
        </w:r>
        <w:r w:rsidR="003E6345">
          <w:rPr>
            <w:noProof/>
            <w:webHidden/>
          </w:rPr>
          <w:fldChar w:fldCharType="separate"/>
        </w:r>
        <w:r w:rsidR="00435197">
          <w:rPr>
            <w:noProof/>
            <w:webHidden/>
          </w:rPr>
          <w:t>17</w:t>
        </w:r>
        <w:r w:rsidR="003E6345">
          <w:rPr>
            <w:noProof/>
            <w:webHidden/>
          </w:rPr>
          <w:fldChar w:fldCharType="end"/>
        </w:r>
      </w:hyperlink>
    </w:p>
    <w:p w:rsidR="002F0B30" w:rsidRPr="004D1BBB" w:rsidRDefault="00754B8B" w:rsidP="002F0B30">
      <w:pPr>
        <w:pStyle w:val="Blocktext"/>
        <w:rPr>
          <w:color w:val="000000" w:themeColor="text1"/>
        </w:rPr>
      </w:pPr>
      <w:r w:rsidRPr="004D1BBB">
        <w:rPr>
          <w:noProof/>
          <w:color w:val="000000" w:themeColor="text1"/>
        </w:rPr>
        <w:fldChar w:fldCharType="end"/>
      </w:r>
    </w:p>
    <w:p w:rsidR="002F0B30" w:rsidRPr="004D1BBB" w:rsidRDefault="002F0B30" w:rsidP="002F0B30">
      <w:pPr>
        <w:pStyle w:val="Blocktext"/>
        <w:rPr>
          <w:color w:val="000000" w:themeColor="text1"/>
        </w:rPr>
      </w:pPr>
      <w:r w:rsidRPr="004D1BBB">
        <w:rPr>
          <w:color w:val="000000" w:themeColor="text1"/>
        </w:rPr>
        <w:br w:type="page"/>
      </w:r>
    </w:p>
    <w:p w:rsidR="002F0B30" w:rsidRPr="004D1BBB" w:rsidRDefault="002F0B30" w:rsidP="00270C9D">
      <w:pPr>
        <w:pStyle w:val="berschrift1"/>
        <w:numPr>
          <w:ilvl w:val="0"/>
          <w:numId w:val="5"/>
        </w:numPr>
        <w:rPr>
          <w:color w:val="000000" w:themeColor="text1"/>
        </w:rPr>
      </w:pPr>
      <w:bookmarkStart w:id="1" w:name="_Toc323910978"/>
      <w:bookmarkStart w:id="2" w:name="_Toc323911027"/>
      <w:bookmarkStart w:id="3" w:name="_Toc323911267"/>
      <w:bookmarkStart w:id="4" w:name="_Toc346019727"/>
      <w:bookmarkStart w:id="5" w:name="_Toc13560397"/>
      <w:r w:rsidRPr="004D1BBB">
        <w:rPr>
          <w:color w:val="000000" w:themeColor="text1"/>
        </w:rPr>
        <w:t>Vergabeverfahren</w:t>
      </w:r>
      <w:bookmarkEnd w:id="1"/>
      <w:bookmarkEnd w:id="2"/>
      <w:bookmarkEnd w:id="3"/>
      <w:bookmarkEnd w:id="4"/>
      <w:bookmarkEnd w:id="5"/>
    </w:p>
    <w:p w:rsidR="00920232" w:rsidRPr="004D1BBB" w:rsidRDefault="00920232" w:rsidP="00270C9D">
      <w:pPr>
        <w:pStyle w:val="berschrift2"/>
        <w:numPr>
          <w:ilvl w:val="1"/>
          <w:numId w:val="5"/>
        </w:numPr>
        <w:rPr>
          <w:color w:val="000000" w:themeColor="text1"/>
        </w:rPr>
      </w:pPr>
      <w:bookmarkStart w:id="6" w:name="_Toc251073541"/>
      <w:bookmarkStart w:id="7" w:name="_Toc202837343"/>
      <w:bookmarkStart w:id="8" w:name="_Toc197878864"/>
      <w:bookmarkStart w:id="9" w:name="_Toc323910979"/>
      <w:bookmarkStart w:id="10" w:name="_Toc323911028"/>
      <w:bookmarkStart w:id="11" w:name="_Toc323911268"/>
      <w:bookmarkStart w:id="12" w:name="_Toc346019728"/>
      <w:bookmarkStart w:id="13" w:name="_Toc13560398"/>
      <w:r w:rsidRPr="004D1BBB">
        <w:rPr>
          <w:color w:val="000000" w:themeColor="text1"/>
        </w:rPr>
        <w:t>Rechtliche Grundlagen</w:t>
      </w:r>
      <w:bookmarkEnd w:id="6"/>
      <w:bookmarkEnd w:id="7"/>
      <w:bookmarkEnd w:id="8"/>
      <w:bookmarkEnd w:id="9"/>
      <w:bookmarkEnd w:id="10"/>
      <w:bookmarkEnd w:id="11"/>
      <w:bookmarkEnd w:id="12"/>
      <w:bookmarkEnd w:id="13"/>
    </w:p>
    <w:p w:rsidR="00920232" w:rsidRPr="004D1BBB" w:rsidRDefault="00920232" w:rsidP="00920232">
      <w:pPr>
        <w:pStyle w:val="Blocktext"/>
        <w:rPr>
          <w:color w:val="000000" w:themeColor="text1"/>
        </w:rPr>
      </w:pPr>
      <w:r w:rsidRPr="004D1BBB">
        <w:rPr>
          <w:color w:val="000000" w:themeColor="text1"/>
        </w:rPr>
        <w:t>Submissionsdekret (SubmD) vom 26. November 1996 (SAR 150.910). Im Weiteren gelten die übergeordneten, rechtlichen Grundlagen des Bundes und des Kantons Aargau.</w:t>
      </w:r>
    </w:p>
    <w:p w:rsidR="00920232" w:rsidRPr="004D1BBB" w:rsidRDefault="00920232" w:rsidP="00270C9D">
      <w:pPr>
        <w:pStyle w:val="berschrift2"/>
        <w:numPr>
          <w:ilvl w:val="1"/>
          <w:numId w:val="5"/>
        </w:numPr>
        <w:tabs>
          <w:tab w:val="num" w:pos="851"/>
        </w:tabs>
        <w:rPr>
          <w:color w:val="000000" w:themeColor="text1"/>
        </w:rPr>
      </w:pPr>
      <w:bookmarkStart w:id="14" w:name="_Toc323910980"/>
      <w:bookmarkStart w:id="15" w:name="_Toc323911029"/>
      <w:bookmarkStart w:id="16" w:name="_Toc323911269"/>
      <w:bookmarkStart w:id="17" w:name="_Toc346019729"/>
      <w:bookmarkStart w:id="18" w:name="_Toc13560399"/>
      <w:r w:rsidRPr="004D1BBB">
        <w:rPr>
          <w:color w:val="000000" w:themeColor="text1"/>
        </w:rPr>
        <w:t>Auftraggeber</w:t>
      </w:r>
      <w:bookmarkEnd w:id="14"/>
      <w:bookmarkEnd w:id="15"/>
      <w:bookmarkEnd w:id="16"/>
      <w:bookmarkEnd w:id="17"/>
      <w:bookmarkEnd w:id="18"/>
    </w:p>
    <w:p w:rsidR="00920232" w:rsidRPr="004D1BBB" w:rsidRDefault="00920232" w:rsidP="00920232">
      <w:pPr>
        <w:pStyle w:val="Blocktext"/>
        <w:contextualSpacing/>
        <w:rPr>
          <w:color w:val="000000" w:themeColor="text1"/>
        </w:rPr>
      </w:pPr>
      <w:r w:rsidRPr="004D1BBB">
        <w:rPr>
          <w:color w:val="000000" w:themeColor="text1"/>
        </w:rPr>
        <w:t>Auftraggeber ist der Staat Aargau, vertreten durch</w:t>
      </w:r>
    </w:p>
    <w:p w:rsidR="00920232" w:rsidRPr="004D1BBB" w:rsidRDefault="00920232" w:rsidP="00920232">
      <w:pPr>
        <w:pStyle w:val="Blocktext"/>
        <w:contextualSpacing/>
        <w:rPr>
          <w:color w:val="000000" w:themeColor="text1"/>
        </w:rPr>
      </w:pPr>
      <w:r w:rsidRPr="004D1BBB">
        <w:rPr>
          <w:color w:val="000000" w:themeColor="text1"/>
        </w:rPr>
        <w:t>Departement Bau, Verkehr und Umwelt</w:t>
      </w:r>
    </w:p>
    <w:p w:rsidR="00920232" w:rsidRPr="004D1BBB" w:rsidRDefault="00920232" w:rsidP="00920232">
      <w:pPr>
        <w:pStyle w:val="Blocktext"/>
        <w:contextualSpacing/>
        <w:rPr>
          <w:color w:val="000000" w:themeColor="text1"/>
        </w:rPr>
      </w:pPr>
      <w:r w:rsidRPr="004D1BBB">
        <w:rPr>
          <w:color w:val="000000" w:themeColor="text1"/>
        </w:rPr>
        <w:t>Abteilung Tiefbau</w:t>
      </w:r>
    </w:p>
    <w:p w:rsidR="00920232" w:rsidRPr="004D1BBB" w:rsidRDefault="003710B7" w:rsidP="00920232">
      <w:pPr>
        <w:pStyle w:val="Blocktext"/>
        <w:contextualSpacing/>
        <w:rPr>
          <w:color w:val="000000" w:themeColor="text1"/>
        </w:rPr>
      </w:pPr>
      <w:r w:rsidRPr="004D1BBB">
        <w:rPr>
          <w:color w:val="000000" w:themeColor="text1"/>
        </w:rPr>
        <w:t>Unterabteilung Realisierung, Sektion Lärmsanierung</w:t>
      </w:r>
      <w:r w:rsidR="00920232" w:rsidRPr="004D1BBB">
        <w:rPr>
          <w:rFonts w:cs="Arial"/>
          <w:i/>
          <w:iCs/>
          <w:vanish/>
          <w:color w:val="000000" w:themeColor="text1"/>
          <w:sz w:val="18"/>
          <w:szCs w:val="18"/>
        </w:rPr>
        <w:t xml:space="preserve"> Angabe der UA und der Sektion</w:t>
      </w:r>
    </w:p>
    <w:p w:rsidR="00920232" w:rsidRPr="004D1BBB" w:rsidRDefault="00920232" w:rsidP="00920232">
      <w:pPr>
        <w:pStyle w:val="Blocktext"/>
        <w:contextualSpacing/>
        <w:rPr>
          <w:color w:val="000000" w:themeColor="text1"/>
        </w:rPr>
      </w:pPr>
      <w:r w:rsidRPr="004D1BBB">
        <w:rPr>
          <w:color w:val="000000" w:themeColor="text1"/>
        </w:rPr>
        <w:t>Entfelderstrasse 22</w:t>
      </w:r>
    </w:p>
    <w:p w:rsidR="00920232" w:rsidRPr="004D1BBB" w:rsidRDefault="00920232" w:rsidP="00920232">
      <w:pPr>
        <w:pStyle w:val="Blocktext"/>
        <w:rPr>
          <w:color w:val="000000" w:themeColor="text1"/>
        </w:rPr>
      </w:pPr>
      <w:r w:rsidRPr="004D1BBB">
        <w:rPr>
          <w:color w:val="000000" w:themeColor="text1"/>
        </w:rPr>
        <w:t>5001 Aarau</w:t>
      </w:r>
    </w:p>
    <w:p w:rsidR="00920232" w:rsidRPr="004D1BBB" w:rsidRDefault="00920232" w:rsidP="00920232">
      <w:pPr>
        <w:pStyle w:val="StandardHilfetext"/>
        <w:rPr>
          <w:color w:val="000000" w:themeColor="text1"/>
        </w:rPr>
      </w:pPr>
      <w:r w:rsidRPr="004D1BBB">
        <w:rPr>
          <w:color w:val="000000" w:themeColor="text1"/>
        </w:rPr>
        <w:t>Hinweise auf weitere Auftraggeber, z. B. Gemeinde/Werke, sind nachstehend aufzuführen.</w:t>
      </w:r>
    </w:p>
    <w:p w:rsidR="00920232" w:rsidRPr="004D1BBB" w:rsidRDefault="00920232" w:rsidP="00270C9D">
      <w:pPr>
        <w:pStyle w:val="berschrift2"/>
        <w:numPr>
          <w:ilvl w:val="1"/>
          <w:numId w:val="5"/>
        </w:numPr>
        <w:tabs>
          <w:tab w:val="num" w:pos="851"/>
        </w:tabs>
        <w:rPr>
          <w:color w:val="000000" w:themeColor="text1"/>
        </w:rPr>
      </w:pPr>
      <w:bookmarkStart w:id="19" w:name="_Toc323910981"/>
      <w:bookmarkStart w:id="20" w:name="_Toc323911030"/>
      <w:bookmarkStart w:id="21" w:name="_Toc323911270"/>
      <w:bookmarkStart w:id="22" w:name="_Toc346019730"/>
      <w:bookmarkStart w:id="23" w:name="_Toc13560400"/>
      <w:r w:rsidRPr="004D1BBB">
        <w:rPr>
          <w:color w:val="000000" w:themeColor="text1"/>
        </w:rPr>
        <w:t>Verfahrensart</w:t>
      </w:r>
      <w:bookmarkEnd w:id="19"/>
      <w:bookmarkEnd w:id="20"/>
      <w:bookmarkEnd w:id="21"/>
      <w:bookmarkEnd w:id="22"/>
      <w:bookmarkEnd w:id="23"/>
    </w:p>
    <w:p w:rsidR="00920232" w:rsidRPr="004D1BBB" w:rsidRDefault="00920232" w:rsidP="00920232">
      <w:pPr>
        <w:pStyle w:val="StandardHilfetext"/>
        <w:rPr>
          <w:color w:val="000000" w:themeColor="text1"/>
        </w:rPr>
      </w:pPr>
      <w:r w:rsidRPr="004D1BBB">
        <w:rPr>
          <w:color w:val="000000" w:themeColor="text1"/>
        </w:rPr>
        <w:t>Nichtzutreffendes löschen</w:t>
      </w:r>
    </w:p>
    <w:p w:rsidR="00920232" w:rsidRPr="004D1BBB" w:rsidRDefault="00920232" w:rsidP="00920232">
      <w:pPr>
        <w:pStyle w:val="Blocktext"/>
        <w:rPr>
          <w:color w:val="000000" w:themeColor="text1"/>
        </w:rPr>
      </w:pPr>
      <w:r w:rsidRPr="004D1BBB">
        <w:rPr>
          <w:color w:val="000000" w:themeColor="text1"/>
        </w:rPr>
        <w:t>Offenes Verfahren</w:t>
      </w:r>
    </w:p>
    <w:p w:rsidR="00920232" w:rsidRPr="004D1BBB" w:rsidRDefault="00920232" w:rsidP="00920232">
      <w:pPr>
        <w:pStyle w:val="StandardHilfetext"/>
        <w:rPr>
          <w:color w:val="000000" w:themeColor="text1"/>
        </w:rPr>
      </w:pPr>
      <w:r w:rsidRPr="004D1BBB">
        <w:rPr>
          <w:color w:val="000000" w:themeColor="text1"/>
        </w:rPr>
        <w:t>Wichtig: Die Schwellenwerte sind einzuhalten. Falls der Schwellenwert mit Offerteingabe überschritten wird, ist das Verfahren abzubrechen.</w:t>
      </w:r>
    </w:p>
    <w:p w:rsidR="00920232" w:rsidRPr="004D1BBB" w:rsidRDefault="00920232" w:rsidP="00920232">
      <w:pPr>
        <w:pStyle w:val="TitelAbstandklein"/>
        <w:rPr>
          <w:color w:val="000000" w:themeColor="text1"/>
        </w:rPr>
      </w:pPr>
      <w:bookmarkStart w:id="24" w:name="_Toc197878877"/>
      <w:r w:rsidRPr="004D1BBB">
        <w:rPr>
          <w:color w:val="000000" w:themeColor="text1"/>
        </w:rPr>
        <w:t>GATT/WTO</w:t>
      </w:r>
      <w:bookmarkEnd w:id="24"/>
    </w:p>
    <w:p w:rsidR="00920232" w:rsidRPr="004D1BBB" w:rsidRDefault="00920232" w:rsidP="00920232">
      <w:pPr>
        <w:pStyle w:val="Blocktext"/>
        <w:rPr>
          <w:color w:val="000000" w:themeColor="text1"/>
        </w:rPr>
      </w:pPr>
      <w:r w:rsidRPr="004D1BBB">
        <w:rPr>
          <w:color w:val="000000" w:themeColor="text1"/>
        </w:rPr>
        <w:t>Das Vergabeverfahren untersteht dem GATT/WTO.</w:t>
      </w:r>
    </w:p>
    <w:p w:rsidR="00920232" w:rsidRPr="004D1BBB" w:rsidRDefault="00920232" w:rsidP="00270C9D">
      <w:pPr>
        <w:pStyle w:val="berschrift2"/>
        <w:numPr>
          <w:ilvl w:val="1"/>
          <w:numId w:val="5"/>
        </w:numPr>
        <w:rPr>
          <w:color w:val="000000" w:themeColor="text1"/>
        </w:rPr>
      </w:pPr>
      <w:bookmarkStart w:id="25" w:name="_Toc323910982"/>
      <w:bookmarkStart w:id="26" w:name="_Toc323911031"/>
      <w:bookmarkStart w:id="27" w:name="_Toc323911271"/>
      <w:bookmarkStart w:id="28" w:name="_Toc346019731"/>
      <w:bookmarkStart w:id="29" w:name="_Toc13560401"/>
      <w:r w:rsidRPr="004D1BBB">
        <w:rPr>
          <w:color w:val="000000" w:themeColor="text1"/>
        </w:rPr>
        <w:t>Ausschreibungsunterlagen des Auftraggebers</w:t>
      </w:r>
      <w:bookmarkEnd w:id="25"/>
      <w:bookmarkEnd w:id="26"/>
      <w:bookmarkEnd w:id="27"/>
      <w:bookmarkEnd w:id="28"/>
      <w:bookmarkEnd w:id="29"/>
    </w:p>
    <w:p w:rsidR="00920232" w:rsidRPr="004D1BBB" w:rsidRDefault="00920232" w:rsidP="00270C9D">
      <w:pPr>
        <w:pStyle w:val="AuflistungmitSymbolen"/>
        <w:numPr>
          <w:ilvl w:val="0"/>
          <w:numId w:val="6"/>
        </w:numPr>
        <w:rPr>
          <w:color w:val="000000" w:themeColor="text1"/>
        </w:rPr>
      </w:pPr>
      <w:r w:rsidRPr="004D1BBB">
        <w:rPr>
          <w:color w:val="000000" w:themeColor="text1"/>
        </w:rPr>
        <w:t>01 Besondere Bestimmungen für Planerleistungen</w:t>
      </w:r>
    </w:p>
    <w:p w:rsidR="00920232" w:rsidRPr="004D1BBB" w:rsidRDefault="00920232" w:rsidP="00270C9D">
      <w:pPr>
        <w:pStyle w:val="AuflistungmitSymbolen"/>
        <w:numPr>
          <w:ilvl w:val="0"/>
          <w:numId w:val="6"/>
        </w:numPr>
        <w:rPr>
          <w:color w:val="000000" w:themeColor="text1"/>
        </w:rPr>
      </w:pPr>
      <w:r w:rsidRPr="004D1BBB">
        <w:rPr>
          <w:color w:val="000000" w:themeColor="text1"/>
        </w:rPr>
        <w:t>02 Entwurf Dienstleistungsvertrag</w:t>
      </w:r>
    </w:p>
    <w:p w:rsidR="00920232" w:rsidRPr="004D1BBB" w:rsidRDefault="00920232" w:rsidP="00270C9D">
      <w:pPr>
        <w:pStyle w:val="AuflistungmitSymbolen"/>
        <w:numPr>
          <w:ilvl w:val="0"/>
          <w:numId w:val="6"/>
        </w:numPr>
        <w:rPr>
          <w:color w:val="000000" w:themeColor="text1"/>
        </w:rPr>
      </w:pPr>
      <w:r w:rsidRPr="004D1BBB">
        <w:rPr>
          <w:color w:val="000000" w:themeColor="text1"/>
        </w:rPr>
        <w:t>03 Allgemeine Vertragsbedingungen für Dienstleistungen</w:t>
      </w:r>
    </w:p>
    <w:p w:rsidR="00920232" w:rsidRPr="004D1BBB" w:rsidRDefault="00920232" w:rsidP="00270C9D">
      <w:pPr>
        <w:pStyle w:val="AuflistungmitSymbolen"/>
        <w:numPr>
          <w:ilvl w:val="0"/>
          <w:numId w:val="6"/>
        </w:numPr>
        <w:rPr>
          <w:color w:val="000000" w:themeColor="text1"/>
        </w:rPr>
      </w:pPr>
      <w:r w:rsidRPr="004D1BBB">
        <w:rPr>
          <w:color w:val="000000" w:themeColor="text1"/>
        </w:rPr>
        <w:t>04 Inhaltsverzeichnis Angebot</w:t>
      </w:r>
    </w:p>
    <w:p w:rsidR="00920232" w:rsidRPr="004D1BBB" w:rsidRDefault="00920232" w:rsidP="00270C9D">
      <w:pPr>
        <w:pStyle w:val="AuflistungmitSymbolen"/>
        <w:numPr>
          <w:ilvl w:val="0"/>
          <w:numId w:val="6"/>
        </w:numPr>
        <w:rPr>
          <w:color w:val="000000" w:themeColor="text1"/>
        </w:rPr>
      </w:pPr>
      <w:r w:rsidRPr="004D1BBB">
        <w:rPr>
          <w:color w:val="000000" w:themeColor="text1"/>
        </w:rPr>
        <w:t>05 Angebot für Planerleistungen; Honorarangebot</w:t>
      </w:r>
    </w:p>
    <w:p w:rsidR="007B6E1C" w:rsidRPr="004D1BBB" w:rsidRDefault="007B6E1C" w:rsidP="00270C9D">
      <w:pPr>
        <w:pStyle w:val="AuflistungmitSymbolen"/>
        <w:numPr>
          <w:ilvl w:val="0"/>
          <w:numId w:val="6"/>
        </w:numPr>
        <w:rPr>
          <w:color w:val="000000" w:themeColor="text1"/>
        </w:rPr>
      </w:pPr>
      <w:r w:rsidRPr="004D1BBB">
        <w:rPr>
          <w:color w:val="000000" w:themeColor="text1"/>
        </w:rPr>
        <w:t>06 Ange</w:t>
      </w:r>
      <w:r w:rsidR="008208BB" w:rsidRPr="004D1BBB">
        <w:rPr>
          <w:color w:val="000000" w:themeColor="text1"/>
        </w:rPr>
        <w:t>bot für Planerlei</w:t>
      </w:r>
      <w:r w:rsidR="00D63BD0">
        <w:rPr>
          <w:color w:val="000000" w:themeColor="text1"/>
        </w:rPr>
        <w:t>s</w:t>
      </w:r>
      <w:r w:rsidR="008208BB" w:rsidRPr="004D1BBB">
        <w:rPr>
          <w:color w:val="000000" w:themeColor="text1"/>
        </w:rPr>
        <w:t>tungen, Honorar</w:t>
      </w:r>
      <w:r w:rsidRPr="004D1BBB">
        <w:rPr>
          <w:color w:val="000000" w:themeColor="text1"/>
        </w:rPr>
        <w:t>kalkulation</w:t>
      </w:r>
    </w:p>
    <w:p w:rsidR="00920232" w:rsidRPr="004D1BBB" w:rsidRDefault="00920232" w:rsidP="00270C9D">
      <w:pPr>
        <w:pStyle w:val="AuflistungmitSymbolen"/>
        <w:numPr>
          <w:ilvl w:val="0"/>
          <w:numId w:val="6"/>
        </w:numPr>
        <w:rPr>
          <w:color w:val="000000" w:themeColor="text1"/>
        </w:rPr>
      </w:pPr>
      <w:r w:rsidRPr="004D1BBB">
        <w:rPr>
          <w:color w:val="000000" w:themeColor="text1"/>
        </w:rPr>
        <w:t>0</w:t>
      </w:r>
      <w:r w:rsidR="007B6E1C" w:rsidRPr="004D1BBB">
        <w:rPr>
          <w:color w:val="000000" w:themeColor="text1"/>
        </w:rPr>
        <w:t>7</w:t>
      </w:r>
      <w:r w:rsidRPr="004D1BBB">
        <w:rPr>
          <w:color w:val="000000" w:themeColor="text1"/>
        </w:rPr>
        <w:t xml:space="preserve"> Angebot für Planerleistungen; Angaben und Beilagen</w:t>
      </w:r>
    </w:p>
    <w:p w:rsidR="00920232" w:rsidRPr="004D1BBB" w:rsidRDefault="00920232" w:rsidP="00920232">
      <w:pPr>
        <w:pStyle w:val="StandardHilfetext"/>
        <w:rPr>
          <w:color w:val="000000" w:themeColor="text1"/>
        </w:rPr>
      </w:pPr>
      <w:r w:rsidRPr="004D1BBB">
        <w:rPr>
          <w:color w:val="000000" w:themeColor="text1"/>
        </w:rPr>
        <w:t>Bei Bedarf nachstehend weitere Dokumente einfügen</w:t>
      </w:r>
    </w:p>
    <w:p w:rsidR="00920232" w:rsidRPr="004D1BBB" w:rsidRDefault="00920232" w:rsidP="00270C9D">
      <w:pPr>
        <w:pStyle w:val="berschrift2"/>
        <w:numPr>
          <w:ilvl w:val="1"/>
          <w:numId w:val="5"/>
        </w:numPr>
        <w:tabs>
          <w:tab w:val="num" w:pos="851"/>
        </w:tabs>
        <w:rPr>
          <w:color w:val="000000" w:themeColor="text1"/>
        </w:rPr>
      </w:pPr>
      <w:bookmarkStart w:id="30" w:name="_Toc323910983"/>
      <w:bookmarkStart w:id="31" w:name="_Toc323911032"/>
      <w:bookmarkStart w:id="32" w:name="_Toc323911272"/>
      <w:bookmarkStart w:id="33" w:name="_Toc346019732"/>
      <w:bookmarkStart w:id="34" w:name="_Toc13560402"/>
      <w:r w:rsidRPr="004D1BBB">
        <w:rPr>
          <w:color w:val="000000" w:themeColor="text1"/>
        </w:rPr>
        <w:t>Zeitplan für das Vergabeverfahren</w:t>
      </w:r>
      <w:bookmarkEnd w:id="30"/>
      <w:bookmarkEnd w:id="31"/>
      <w:bookmarkEnd w:id="32"/>
      <w:bookmarkEnd w:id="33"/>
      <w:bookmarkEnd w:id="34"/>
    </w:p>
    <w:tbl>
      <w:tblPr>
        <w:tblStyle w:val="Tabellenraster"/>
        <w:tblW w:w="9072" w:type="dxa"/>
        <w:tblBorders>
          <w:top w:val="none" w:sz="0" w:space="0" w:color="auto"/>
          <w:bottom w:val="none" w:sz="0" w:space="0" w:color="auto"/>
          <w:insideH w:val="none" w:sz="0" w:space="0" w:color="auto"/>
          <w:insideV w:val="none" w:sz="0" w:space="0" w:color="auto"/>
        </w:tblBorders>
        <w:tblLayout w:type="fixed"/>
        <w:tblLook w:val="0000" w:firstRow="0" w:lastRow="0" w:firstColumn="0" w:lastColumn="0" w:noHBand="0" w:noVBand="0"/>
      </w:tblPr>
      <w:tblGrid>
        <w:gridCol w:w="3686"/>
        <w:gridCol w:w="5386"/>
      </w:tblGrid>
      <w:tr w:rsidR="00920232" w:rsidRPr="004D1BBB" w:rsidTr="009A1283">
        <w:tc>
          <w:tcPr>
            <w:tcW w:w="3686" w:type="dxa"/>
          </w:tcPr>
          <w:p w:rsidR="00920232" w:rsidRPr="004D1BBB" w:rsidRDefault="00920232" w:rsidP="009A1283">
            <w:pPr>
              <w:pStyle w:val="Tabellentext"/>
              <w:rPr>
                <w:color w:val="000000" w:themeColor="text1"/>
                <w:sz w:val="20"/>
                <w:szCs w:val="20"/>
              </w:rPr>
            </w:pPr>
            <w:r w:rsidRPr="004D1BBB">
              <w:rPr>
                <w:color w:val="000000" w:themeColor="text1"/>
                <w:sz w:val="20"/>
                <w:szCs w:val="20"/>
              </w:rPr>
              <w:t>Fragenstellung bis:</w:t>
            </w:r>
          </w:p>
        </w:tc>
        <w:tc>
          <w:tcPr>
            <w:tcW w:w="5386" w:type="dxa"/>
          </w:tcPr>
          <w:p w:rsidR="00920232" w:rsidRPr="004D1BBB" w:rsidRDefault="00AD379C" w:rsidP="008208BB">
            <w:pPr>
              <w:pStyle w:val="Tabellentext"/>
              <w:rPr>
                <w:color w:val="000000" w:themeColor="text1"/>
                <w:sz w:val="20"/>
                <w:szCs w:val="20"/>
              </w:rPr>
            </w:pPr>
            <w:r w:rsidRPr="004D1BBB">
              <w:rPr>
                <w:color w:val="000000" w:themeColor="text1"/>
                <w:sz w:val="20"/>
                <w:szCs w:val="20"/>
              </w:rPr>
              <w:t>2</w:t>
            </w:r>
            <w:r w:rsidR="008208BB" w:rsidRPr="004D1BBB">
              <w:rPr>
                <w:color w:val="000000" w:themeColor="text1"/>
                <w:sz w:val="20"/>
                <w:szCs w:val="20"/>
              </w:rPr>
              <w:t>3</w:t>
            </w:r>
            <w:r w:rsidRPr="004D1BBB">
              <w:rPr>
                <w:color w:val="000000" w:themeColor="text1"/>
                <w:sz w:val="20"/>
                <w:szCs w:val="20"/>
              </w:rPr>
              <w:t>.</w:t>
            </w:r>
            <w:r w:rsidR="003710B7" w:rsidRPr="004D1BBB">
              <w:rPr>
                <w:color w:val="000000" w:themeColor="text1"/>
                <w:sz w:val="20"/>
                <w:szCs w:val="20"/>
              </w:rPr>
              <w:t xml:space="preserve"> August 2019</w:t>
            </w:r>
            <w:r w:rsidR="00920232" w:rsidRPr="004D1BBB">
              <w:rPr>
                <w:color w:val="000000" w:themeColor="text1"/>
                <w:sz w:val="20"/>
                <w:szCs w:val="20"/>
              </w:rPr>
              <w:t xml:space="preserve"> </w:t>
            </w:r>
            <w:r w:rsidR="00920232" w:rsidRPr="004D1BBB">
              <w:rPr>
                <w:rFonts w:cs="Arial"/>
                <w:i/>
                <w:iCs/>
                <w:vanish/>
                <w:color w:val="000000" w:themeColor="text1"/>
                <w:sz w:val="20"/>
                <w:szCs w:val="20"/>
              </w:rPr>
              <w:t>siehe Kapitel 1.7</w:t>
            </w:r>
          </w:p>
        </w:tc>
      </w:tr>
      <w:tr w:rsidR="00920232" w:rsidRPr="004D1BBB" w:rsidTr="009A1283">
        <w:tc>
          <w:tcPr>
            <w:tcW w:w="3686" w:type="dxa"/>
          </w:tcPr>
          <w:p w:rsidR="00920232" w:rsidRPr="004D1BBB" w:rsidRDefault="00920232" w:rsidP="009A1283">
            <w:pPr>
              <w:pStyle w:val="Tabellentext"/>
              <w:rPr>
                <w:color w:val="000000" w:themeColor="text1"/>
                <w:sz w:val="20"/>
                <w:szCs w:val="20"/>
              </w:rPr>
            </w:pPr>
            <w:r w:rsidRPr="004D1BBB">
              <w:rPr>
                <w:color w:val="000000" w:themeColor="text1"/>
                <w:sz w:val="20"/>
                <w:szCs w:val="20"/>
              </w:rPr>
              <w:t>Fragenbeantwortung:</w:t>
            </w:r>
          </w:p>
        </w:tc>
        <w:tc>
          <w:tcPr>
            <w:tcW w:w="5386" w:type="dxa"/>
          </w:tcPr>
          <w:p w:rsidR="00920232" w:rsidRPr="004D1BBB" w:rsidRDefault="008208BB" w:rsidP="008208BB">
            <w:pPr>
              <w:pStyle w:val="Tabellentext"/>
              <w:rPr>
                <w:color w:val="000000" w:themeColor="text1"/>
                <w:sz w:val="20"/>
                <w:szCs w:val="20"/>
              </w:rPr>
            </w:pPr>
            <w:r w:rsidRPr="004D1BBB">
              <w:rPr>
                <w:color w:val="000000" w:themeColor="text1"/>
                <w:sz w:val="20"/>
                <w:szCs w:val="20"/>
              </w:rPr>
              <w:t>30</w:t>
            </w:r>
            <w:r w:rsidR="00F60F75" w:rsidRPr="004D1BBB">
              <w:rPr>
                <w:color w:val="000000" w:themeColor="text1"/>
                <w:sz w:val="20"/>
                <w:szCs w:val="20"/>
              </w:rPr>
              <w:t>. Augus</w:t>
            </w:r>
            <w:r w:rsidR="003710B7" w:rsidRPr="004D1BBB">
              <w:rPr>
                <w:color w:val="000000" w:themeColor="text1"/>
                <w:sz w:val="20"/>
                <w:szCs w:val="20"/>
              </w:rPr>
              <w:t>t 2019</w:t>
            </w:r>
            <w:r w:rsidR="00920232" w:rsidRPr="004D1BBB">
              <w:rPr>
                <w:color w:val="000000" w:themeColor="text1"/>
                <w:sz w:val="20"/>
                <w:szCs w:val="20"/>
              </w:rPr>
              <w:t xml:space="preserve"> </w:t>
            </w:r>
            <w:r w:rsidR="00920232" w:rsidRPr="004D1BBB">
              <w:rPr>
                <w:rFonts w:cs="Arial"/>
                <w:i/>
                <w:iCs/>
                <w:vanish/>
                <w:color w:val="000000" w:themeColor="text1"/>
                <w:sz w:val="20"/>
                <w:szCs w:val="20"/>
              </w:rPr>
              <w:t>siehe Kapitel 1.7</w:t>
            </w:r>
          </w:p>
        </w:tc>
      </w:tr>
      <w:tr w:rsidR="00920232" w:rsidRPr="004D1BBB" w:rsidTr="009A1283">
        <w:tc>
          <w:tcPr>
            <w:tcW w:w="3686" w:type="dxa"/>
          </w:tcPr>
          <w:p w:rsidR="00920232" w:rsidRPr="004D1BBB" w:rsidRDefault="00920232" w:rsidP="009A1283">
            <w:pPr>
              <w:pStyle w:val="Tabellentext"/>
              <w:rPr>
                <w:color w:val="000000" w:themeColor="text1"/>
                <w:sz w:val="20"/>
                <w:szCs w:val="20"/>
              </w:rPr>
            </w:pPr>
            <w:r w:rsidRPr="004D1BBB">
              <w:rPr>
                <w:color w:val="000000" w:themeColor="text1"/>
                <w:sz w:val="20"/>
                <w:szCs w:val="20"/>
              </w:rPr>
              <w:t>Offerteingabe:</w:t>
            </w:r>
          </w:p>
        </w:tc>
        <w:tc>
          <w:tcPr>
            <w:tcW w:w="5386" w:type="dxa"/>
          </w:tcPr>
          <w:p w:rsidR="00920232" w:rsidRPr="004D1BBB" w:rsidRDefault="008208BB" w:rsidP="009A1283">
            <w:pPr>
              <w:pStyle w:val="Tabellentext"/>
              <w:rPr>
                <w:color w:val="000000" w:themeColor="text1"/>
                <w:sz w:val="20"/>
                <w:szCs w:val="20"/>
              </w:rPr>
            </w:pPr>
            <w:r w:rsidRPr="004D1BBB">
              <w:rPr>
                <w:color w:val="000000" w:themeColor="text1"/>
                <w:sz w:val="20"/>
                <w:szCs w:val="20"/>
              </w:rPr>
              <w:t>20</w:t>
            </w:r>
            <w:r w:rsidR="003710B7" w:rsidRPr="004D1BBB">
              <w:rPr>
                <w:color w:val="000000" w:themeColor="text1"/>
                <w:sz w:val="20"/>
                <w:szCs w:val="20"/>
              </w:rPr>
              <w:t>. September 2019</w:t>
            </w:r>
            <w:r w:rsidR="00920232" w:rsidRPr="004D1BBB">
              <w:rPr>
                <w:color w:val="000000" w:themeColor="text1"/>
                <w:sz w:val="20"/>
                <w:szCs w:val="20"/>
              </w:rPr>
              <w:t xml:space="preserve"> </w:t>
            </w:r>
            <w:r w:rsidR="00920232" w:rsidRPr="004D1BBB">
              <w:rPr>
                <w:rFonts w:cs="Arial"/>
                <w:i/>
                <w:iCs/>
                <w:vanish/>
                <w:color w:val="000000" w:themeColor="text1"/>
                <w:sz w:val="20"/>
                <w:szCs w:val="20"/>
              </w:rPr>
              <w:t>siehe Kapitel 1.8</w:t>
            </w:r>
          </w:p>
        </w:tc>
      </w:tr>
      <w:tr w:rsidR="003710B7" w:rsidRPr="004D1BBB" w:rsidTr="009A1283">
        <w:tc>
          <w:tcPr>
            <w:tcW w:w="3686" w:type="dxa"/>
          </w:tcPr>
          <w:p w:rsidR="003710B7" w:rsidRPr="004D1BBB" w:rsidRDefault="003710B7" w:rsidP="009A1283">
            <w:pPr>
              <w:pStyle w:val="Tabellentext"/>
              <w:rPr>
                <w:color w:val="000000" w:themeColor="text1"/>
                <w:sz w:val="20"/>
                <w:szCs w:val="20"/>
              </w:rPr>
            </w:pPr>
            <w:r w:rsidRPr="004D1BBB">
              <w:rPr>
                <w:color w:val="000000" w:themeColor="text1"/>
                <w:sz w:val="20"/>
                <w:szCs w:val="20"/>
              </w:rPr>
              <w:t>Präsentation durch Anbieter</w:t>
            </w:r>
          </w:p>
        </w:tc>
        <w:tc>
          <w:tcPr>
            <w:tcW w:w="5386" w:type="dxa"/>
          </w:tcPr>
          <w:p w:rsidR="003710B7" w:rsidRPr="004D1BBB" w:rsidRDefault="00492B12" w:rsidP="00361B3C">
            <w:pPr>
              <w:pStyle w:val="Tabellentext"/>
              <w:rPr>
                <w:color w:val="000000" w:themeColor="text1"/>
                <w:sz w:val="20"/>
                <w:szCs w:val="20"/>
              </w:rPr>
            </w:pPr>
            <w:r>
              <w:rPr>
                <w:color w:val="000000" w:themeColor="text1"/>
                <w:sz w:val="20"/>
                <w:szCs w:val="20"/>
              </w:rPr>
              <w:t xml:space="preserve">14. bis </w:t>
            </w:r>
            <w:r w:rsidR="00361B3C">
              <w:rPr>
                <w:color w:val="000000" w:themeColor="text1"/>
                <w:sz w:val="20"/>
                <w:szCs w:val="20"/>
              </w:rPr>
              <w:t>25</w:t>
            </w:r>
            <w:r>
              <w:rPr>
                <w:color w:val="000000" w:themeColor="text1"/>
                <w:sz w:val="20"/>
                <w:szCs w:val="20"/>
              </w:rPr>
              <w:t>. Oktober</w:t>
            </w:r>
            <w:r w:rsidR="003710B7" w:rsidRPr="004D1BBB">
              <w:rPr>
                <w:color w:val="000000" w:themeColor="text1"/>
                <w:sz w:val="20"/>
                <w:szCs w:val="20"/>
              </w:rPr>
              <w:t xml:space="preserve"> 2019</w:t>
            </w:r>
          </w:p>
        </w:tc>
      </w:tr>
      <w:tr w:rsidR="00920232" w:rsidRPr="004D1BBB" w:rsidTr="009A1283">
        <w:tc>
          <w:tcPr>
            <w:tcW w:w="3686" w:type="dxa"/>
          </w:tcPr>
          <w:p w:rsidR="00920232" w:rsidRPr="004D1BBB" w:rsidRDefault="00920232" w:rsidP="009A1283">
            <w:pPr>
              <w:pStyle w:val="Tabellentext"/>
              <w:rPr>
                <w:color w:val="000000" w:themeColor="text1"/>
                <w:sz w:val="20"/>
                <w:szCs w:val="20"/>
              </w:rPr>
            </w:pPr>
            <w:r w:rsidRPr="004D1BBB">
              <w:rPr>
                <w:color w:val="000000" w:themeColor="text1"/>
                <w:sz w:val="20"/>
                <w:szCs w:val="20"/>
              </w:rPr>
              <w:t>Vergabeentscheid voraussichtlich:</w:t>
            </w:r>
          </w:p>
        </w:tc>
        <w:tc>
          <w:tcPr>
            <w:tcW w:w="5386" w:type="dxa"/>
          </w:tcPr>
          <w:p w:rsidR="00920232" w:rsidRPr="004D1BBB" w:rsidRDefault="00492B12" w:rsidP="00492B12">
            <w:pPr>
              <w:pStyle w:val="Tabellentext"/>
              <w:rPr>
                <w:color w:val="000000" w:themeColor="text1"/>
                <w:sz w:val="20"/>
                <w:szCs w:val="20"/>
              </w:rPr>
            </w:pPr>
            <w:r>
              <w:rPr>
                <w:color w:val="000000" w:themeColor="text1"/>
                <w:sz w:val="20"/>
                <w:szCs w:val="20"/>
              </w:rPr>
              <w:t>29.Novem</w:t>
            </w:r>
            <w:r w:rsidR="00013D53" w:rsidRPr="004D1BBB">
              <w:rPr>
                <w:color w:val="000000" w:themeColor="text1"/>
                <w:sz w:val="20"/>
                <w:szCs w:val="20"/>
              </w:rPr>
              <w:t>ber 2019</w:t>
            </w:r>
          </w:p>
        </w:tc>
      </w:tr>
      <w:tr w:rsidR="00920232" w:rsidRPr="004D1BBB" w:rsidTr="009A1283">
        <w:tc>
          <w:tcPr>
            <w:tcW w:w="3686" w:type="dxa"/>
          </w:tcPr>
          <w:p w:rsidR="00920232" w:rsidRPr="004D1BBB" w:rsidRDefault="00920232" w:rsidP="009A1283">
            <w:pPr>
              <w:pStyle w:val="Tabellentext"/>
              <w:rPr>
                <w:color w:val="000000" w:themeColor="text1"/>
                <w:sz w:val="20"/>
                <w:szCs w:val="20"/>
              </w:rPr>
            </w:pPr>
            <w:r w:rsidRPr="004D1BBB">
              <w:rPr>
                <w:color w:val="000000" w:themeColor="text1"/>
                <w:sz w:val="20"/>
                <w:szCs w:val="20"/>
              </w:rPr>
              <w:t>Arbeitsbeginn Projektierung:</w:t>
            </w:r>
          </w:p>
        </w:tc>
        <w:tc>
          <w:tcPr>
            <w:tcW w:w="5386" w:type="dxa"/>
          </w:tcPr>
          <w:p w:rsidR="00920232" w:rsidRPr="004D1BBB" w:rsidRDefault="00013D53" w:rsidP="009A1283">
            <w:pPr>
              <w:pStyle w:val="Tabellentext"/>
              <w:rPr>
                <w:color w:val="000000" w:themeColor="text1"/>
                <w:sz w:val="20"/>
                <w:szCs w:val="20"/>
              </w:rPr>
            </w:pPr>
            <w:r w:rsidRPr="004D1BBB">
              <w:rPr>
                <w:color w:val="000000" w:themeColor="text1"/>
                <w:sz w:val="20"/>
                <w:szCs w:val="20"/>
              </w:rPr>
              <w:t>Frühling 2020</w:t>
            </w:r>
          </w:p>
        </w:tc>
      </w:tr>
    </w:tbl>
    <w:p w:rsidR="00920232" w:rsidRPr="004D1BBB" w:rsidRDefault="00920232" w:rsidP="00270C9D">
      <w:pPr>
        <w:pStyle w:val="berschrift2"/>
        <w:numPr>
          <w:ilvl w:val="1"/>
          <w:numId w:val="5"/>
        </w:numPr>
        <w:tabs>
          <w:tab w:val="num" w:pos="851"/>
        </w:tabs>
        <w:rPr>
          <w:color w:val="000000" w:themeColor="text1"/>
        </w:rPr>
      </w:pPr>
      <w:bookmarkStart w:id="35" w:name="_Toc323910984"/>
      <w:bookmarkStart w:id="36" w:name="_Toc323911033"/>
      <w:bookmarkStart w:id="37" w:name="_Toc323911273"/>
      <w:bookmarkStart w:id="38" w:name="_Toc346019733"/>
      <w:bookmarkStart w:id="39" w:name="_Toc13560403"/>
      <w:r w:rsidRPr="004D1BBB">
        <w:rPr>
          <w:color w:val="000000" w:themeColor="text1"/>
        </w:rPr>
        <w:t>Eignungs- und Zuschlagskriterien</w:t>
      </w:r>
      <w:bookmarkEnd w:id="35"/>
      <w:bookmarkEnd w:id="36"/>
      <w:bookmarkEnd w:id="37"/>
      <w:bookmarkEnd w:id="38"/>
      <w:bookmarkEnd w:id="39"/>
    </w:p>
    <w:p w:rsidR="00920232" w:rsidRPr="004D1BBB" w:rsidRDefault="00920232" w:rsidP="00920232">
      <w:pPr>
        <w:pStyle w:val="Blocktext"/>
        <w:rPr>
          <w:color w:val="000000" w:themeColor="text1"/>
        </w:rPr>
      </w:pPr>
      <w:bookmarkStart w:id="40" w:name="_Toc323910985"/>
      <w:bookmarkStart w:id="41" w:name="_Toc323911034"/>
      <w:bookmarkStart w:id="42" w:name="_Toc323911274"/>
      <w:r w:rsidRPr="004D1BBB">
        <w:rPr>
          <w:color w:val="000000" w:themeColor="text1"/>
        </w:rPr>
        <w:t>Die Nachweise zur Erfüllung der Eignungs- und Zuschlagkriterien sind mit dem Dokument "Angebot für Planerleistungen, Angaben und Beilagen" zu erbringen.</w:t>
      </w:r>
    </w:p>
    <w:p w:rsidR="00920232" w:rsidRPr="004D1BBB" w:rsidRDefault="00920232" w:rsidP="00754B8B">
      <w:pPr>
        <w:pStyle w:val="berschrift3"/>
        <w:rPr>
          <w:color w:val="000000" w:themeColor="text1"/>
        </w:rPr>
      </w:pPr>
      <w:bookmarkStart w:id="43" w:name="_Toc346019734"/>
      <w:bookmarkStart w:id="44" w:name="_Toc13560404"/>
      <w:r w:rsidRPr="004D1BBB">
        <w:rPr>
          <w:color w:val="000000" w:themeColor="text1"/>
        </w:rPr>
        <w:t>Eignungskriterien (§ 10 Abs. 1 SubmD)</w:t>
      </w:r>
      <w:bookmarkEnd w:id="40"/>
      <w:bookmarkEnd w:id="41"/>
      <w:bookmarkEnd w:id="42"/>
      <w:bookmarkEnd w:id="43"/>
      <w:bookmarkEnd w:id="44"/>
    </w:p>
    <w:p w:rsidR="00920232" w:rsidRPr="004D1BBB" w:rsidRDefault="00920232" w:rsidP="00920232">
      <w:pPr>
        <w:pStyle w:val="Blocktext"/>
        <w:rPr>
          <w:color w:val="000000" w:themeColor="text1"/>
        </w:rPr>
      </w:pPr>
      <w:r w:rsidRPr="004D1BBB">
        <w:rPr>
          <w:color w:val="000000" w:themeColor="text1"/>
        </w:rPr>
        <w:t>Folgende Eignungskriterien müssen erfüllt sein:</w:t>
      </w:r>
    </w:p>
    <w:p w:rsidR="00606583" w:rsidRPr="004D1BBB" w:rsidRDefault="00606583" w:rsidP="00920232">
      <w:pPr>
        <w:pStyle w:val="Blocktext"/>
        <w:rPr>
          <w:color w:val="000000" w:themeColor="text1"/>
        </w:rPr>
      </w:pPr>
      <w:r w:rsidRPr="004D1BBB">
        <w:rPr>
          <w:color w:val="000000" w:themeColor="text1"/>
        </w:rPr>
        <w:t>1. Verfügbarkeit CPX- und SPB-Messsystem</w:t>
      </w:r>
      <w:r w:rsidRPr="004D1BBB">
        <w:rPr>
          <w:color w:val="000000" w:themeColor="text1"/>
        </w:rPr>
        <w:br/>
        <w:t xml:space="preserve">Nachweis der Verfügbarkeit eines eigenen CPX-Messsystems, welches sämtliche der in der </w:t>
      </w:r>
      <w:r w:rsidR="00495550" w:rsidRPr="004D1BBB">
        <w:rPr>
          <w:rFonts w:cs="Arial"/>
          <w:color w:val="000000" w:themeColor="text1"/>
        </w:rPr>
        <w:t xml:space="preserve">ISO 11819-2:2017 </w:t>
      </w:r>
      <w:r w:rsidRPr="004D1BBB">
        <w:rPr>
          <w:color w:val="000000" w:themeColor="text1"/>
        </w:rPr>
        <w:t>gestellten Anforderungen bezüglich Einfluss geräteeigener Schallreflexionen, des Einfluss messsystemeigener Störgeräusche</w:t>
      </w:r>
      <w:r w:rsidR="00577EA7">
        <w:rPr>
          <w:color w:val="000000" w:themeColor="text1"/>
        </w:rPr>
        <w:t>,</w:t>
      </w:r>
      <w:r w:rsidRPr="004D1BBB">
        <w:rPr>
          <w:color w:val="000000" w:themeColor="text1"/>
        </w:rPr>
        <w:t xml:space="preserve"> sowie der Empfindlichkeit gegenüber Störgeräuschen des übrigen Strassenverkehrs entspricht. Das allgemeine Design des Messsystems sowie die Positionierung der Mikrofone haben den Vorgaben der in derselben Norm dokumentierten, verschärften Anforderungen zu genügen. Um die Genauigkeit und die Wiederholbarkeit der Messungen zu erhöhen </w:t>
      </w:r>
      <w:r w:rsidRPr="009464D6">
        <w:rPr>
          <w:color w:val="000000" w:themeColor="text1"/>
        </w:rPr>
        <w:t>und die Messung bei freiem Verkehrsfluss zu ermöglichen, sind grundsätzlich nur geschlossene 2-Rad-Anhänger-Messsysteme zulässig</w:t>
      </w:r>
      <w:r w:rsidR="00577EA7" w:rsidRPr="009464D6">
        <w:rPr>
          <w:color w:val="000000" w:themeColor="text1"/>
        </w:rPr>
        <w:t>,</w:t>
      </w:r>
      <w:r w:rsidRPr="009464D6">
        <w:rPr>
          <w:color w:val="000000" w:themeColor="text1"/>
        </w:rPr>
        <w:t xml:space="preserve"> in welchen pro Seite zwei Messmikrophone der Klasse 1 anzubringen sind. </w:t>
      </w:r>
      <w:r w:rsidR="009464D6" w:rsidRPr="009464D6">
        <w:rPr>
          <w:rFonts w:cs="Arial"/>
          <w:color w:val="000000"/>
          <w:szCs w:val="20"/>
        </w:rPr>
        <w:t>Die aktuelle ISO-Norm 11819-1-1997 wird überarbeitet. Bei Messbeginn im 2020 wird</w:t>
      </w:r>
      <w:r w:rsidR="009464D6">
        <w:rPr>
          <w:rFonts w:cs="Arial"/>
          <w:color w:val="000000"/>
          <w:szCs w:val="20"/>
        </w:rPr>
        <w:t xml:space="preserve"> eine neue Norm vorliegen. Die Messungen sind nach dieser neuen Norm sowie deren Anhang für Leq-Messungen in 7.5 m Abstand durchzuführen. Im Vergleich zur Alten Norm wird der Z</w:t>
      </w:r>
      <w:bookmarkStart w:id="45" w:name="_GoBack"/>
      <w:bookmarkEnd w:id="45"/>
      <w:r w:rsidR="009464D6">
        <w:rPr>
          <w:rFonts w:cs="Arial"/>
          <w:color w:val="000000"/>
          <w:szCs w:val="20"/>
        </w:rPr>
        <w:t>eitbedarf für die Messungen voraussichtlich um ca. Faktor 1.5 höher ausfallen.</w:t>
      </w:r>
      <w:r w:rsidR="009464D6" w:rsidRPr="009464D6">
        <w:rPr>
          <w:rFonts w:cs="Arial"/>
          <w:color w:val="000000"/>
          <w:szCs w:val="20"/>
        </w:rPr>
        <w:t xml:space="preserve"> </w:t>
      </w:r>
      <w:r w:rsidRPr="009464D6">
        <w:rPr>
          <w:color w:val="000000" w:themeColor="text1"/>
        </w:rPr>
        <w:t xml:space="preserve">Beschrieb und Dokumentation </w:t>
      </w:r>
      <w:r w:rsidR="008208BB" w:rsidRPr="009464D6">
        <w:rPr>
          <w:color w:val="000000" w:themeColor="text1"/>
        </w:rPr>
        <w:t xml:space="preserve">des </w:t>
      </w:r>
      <w:r w:rsidRPr="009464D6">
        <w:rPr>
          <w:color w:val="000000" w:themeColor="text1"/>
        </w:rPr>
        <w:t>Messsystem</w:t>
      </w:r>
      <w:r w:rsidR="008208BB" w:rsidRPr="009464D6">
        <w:rPr>
          <w:color w:val="000000" w:themeColor="text1"/>
        </w:rPr>
        <w:t>s</w:t>
      </w:r>
      <w:r w:rsidRPr="009464D6">
        <w:rPr>
          <w:color w:val="000000" w:themeColor="text1"/>
        </w:rPr>
        <w:t xml:space="preserve"> und Nachweis </w:t>
      </w:r>
      <w:r w:rsidR="008208BB" w:rsidRPr="009464D6">
        <w:rPr>
          <w:color w:val="000000" w:themeColor="text1"/>
        </w:rPr>
        <w:t xml:space="preserve">der </w:t>
      </w:r>
      <w:r w:rsidRPr="009464D6">
        <w:rPr>
          <w:color w:val="000000" w:themeColor="text1"/>
        </w:rPr>
        <w:t xml:space="preserve">Normerfüllung CPX und SPB </w:t>
      </w:r>
      <w:r w:rsidR="008208BB" w:rsidRPr="009464D6">
        <w:rPr>
          <w:color w:val="000000" w:themeColor="text1"/>
        </w:rPr>
        <w:t xml:space="preserve">des </w:t>
      </w:r>
      <w:r w:rsidRPr="009464D6">
        <w:rPr>
          <w:color w:val="000000" w:themeColor="text1"/>
        </w:rPr>
        <w:t>Messsystem</w:t>
      </w:r>
      <w:r w:rsidR="008208BB" w:rsidRPr="009464D6">
        <w:rPr>
          <w:color w:val="000000" w:themeColor="text1"/>
        </w:rPr>
        <w:t>s sind erforderlich.</w:t>
      </w:r>
    </w:p>
    <w:p w:rsidR="00606583" w:rsidRPr="004D1BBB" w:rsidRDefault="00606583" w:rsidP="00920232">
      <w:pPr>
        <w:pStyle w:val="Blocktext"/>
        <w:rPr>
          <w:color w:val="000000" w:themeColor="text1"/>
        </w:rPr>
      </w:pPr>
      <w:r w:rsidRPr="004D1BBB">
        <w:rPr>
          <w:color w:val="000000" w:themeColor="text1"/>
        </w:rPr>
        <w:t>2. Spezifikation CPX- Messsystem</w:t>
      </w:r>
      <w:r w:rsidRPr="004D1BBB">
        <w:rPr>
          <w:color w:val="000000" w:themeColor="text1"/>
        </w:rPr>
        <w:br/>
        <w:t xml:space="preserve">Nachweis der Freifeldkorrektur (innerhalb der geforderten Toleranz nach </w:t>
      </w:r>
      <w:r w:rsidR="00495550" w:rsidRPr="004D1BBB">
        <w:rPr>
          <w:rFonts w:cs="Arial"/>
          <w:color w:val="000000" w:themeColor="text1"/>
        </w:rPr>
        <w:t>ISO 11819-2:2017</w:t>
      </w:r>
      <w:r w:rsidRPr="004D1BBB">
        <w:rPr>
          <w:color w:val="000000" w:themeColor="text1"/>
        </w:rPr>
        <w:t>), Nachweis der kontinuierlichen Temperaturmessung, Nachweis der Verfügbarkeit der Testreifen (PW/LW) für die Jahre 2020-202</w:t>
      </w:r>
      <w:r w:rsidR="00495550" w:rsidRPr="004D1BBB">
        <w:rPr>
          <w:color w:val="000000" w:themeColor="text1"/>
        </w:rPr>
        <w:t>4</w:t>
      </w:r>
      <w:r w:rsidRPr="004D1BBB">
        <w:rPr>
          <w:color w:val="000000" w:themeColor="text1"/>
        </w:rPr>
        <w:t xml:space="preserve"> mit Ersatz nach jeder Saison, Nachweis zur reifenspezifischen Korrektur, Nachweis GPS-System mit Triggerfunktion zur Kennzeichnung und Eliminierung von Störungen</w:t>
      </w:r>
      <w:r w:rsidR="00577EA7">
        <w:rPr>
          <w:color w:val="000000" w:themeColor="text1"/>
        </w:rPr>
        <w:t>.</w:t>
      </w:r>
    </w:p>
    <w:p w:rsidR="00606583" w:rsidRPr="004D1BBB" w:rsidRDefault="00606583" w:rsidP="00920232">
      <w:pPr>
        <w:pStyle w:val="Blocktext"/>
        <w:rPr>
          <w:color w:val="000000" w:themeColor="text1"/>
        </w:rPr>
      </w:pPr>
      <w:r w:rsidRPr="004D1BBB">
        <w:rPr>
          <w:color w:val="000000" w:themeColor="text1"/>
        </w:rPr>
        <w:t>3. Datenhaltung</w:t>
      </w:r>
      <w:r w:rsidRPr="004D1BBB">
        <w:rPr>
          <w:color w:val="000000" w:themeColor="text1"/>
        </w:rPr>
        <w:br/>
        <w:t xml:space="preserve">CPX-Messdaten sind in einer Datenbank abzulegen und dem Auftraggeber innert </w:t>
      </w:r>
      <w:r w:rsidR="004E622C" w:rsidRPr="004D1BBB">
        <w:rPr>
          <w:color w:val="000000" w:themeColor="text1"/>
        </w:rPr>
        <w:t>5</w:t>
      </w:r>
      <w:r w:rsidRPr="004D1BBB">
        <w:rPr>
          <w:color w:val="000000" w:themeColor="text1"/>
        </w:rPr>
        <w:t xml:space="preserve"> Arbeitstagen abzugeben</w:t>
      </w:r>
      <w:r w:rsidR="00577EA7">
        <w:rPr>
          <w:color w:val="000000" w:themeColor="text1"/>
        </w:rPr>
        <w:t>.</w:t>
      </w:r>
      <w:r w:rsidRPr="004D1BBB">
        <w:rPr>
          <w:color w:val="000000" w:themeColor="text1"/>
        </w:rPr>
        <w:br/>
        <w:t>Nachweis und Beschrieb Datenhaltung (Funktionalität: Auswertung über Strecken, Belagstypen, Gemeinden / Jahre -&gt; Zeitreihen. Messergebnisse werden 20</w:t>
      </w:r>
      <w:r w:rsidR="00577EA7">
        <w:rPr>
          <w:color w:val="000000" w:themeColor="text1"/>
        </w:rPr>
        <w:t xml:space="preserve"> </w:t>
      </w:r>
      <w:r w:rsidRPr="004D1BBB">
        <w:rPr>
          <w:color w:val="000000" w:themeColor="text1"/>
        </w:rPr>
        <w:t>m Segmenten zugeordnet</w:t>
      </w:r>
      <w:r w:rsidR="008208BB" w:rsidRPr="004D1BBB">
        <w:rPr>
          <w:color w:val="000000" w:themeColor="text1"/>
        </w:rPr>
        <w:t>,</w:t>
      </w:r>
      <w:r w:rsidRPr="004D1BBB">
        <w:rPr>
          <w:color w:val="000000" w:themeColor="text1"/>
        </w:rPr>
        <w:t xml:space="preserve"> Durchführen </w:t>
      </w:r>
      <w:r w:rsidR="008208BB" w:rsidRPr="004D1BBB">
        <w:rPr>
          <w:color w:val="000000" w:themeColor="text1"/>
        </w:rPr>
        <w:t>der Qualitätsprüfung).</w:t>
      </w:r>
    </w:p>
    <w:p w:rsidR="00606583" w:rsidRPr="004D1BBB" w:rsidRDefault="00606583" w:rsidP="00920232">
      <w:pPr>
        <w:pStyle w:val="Blocktext"/>
        <w:rPr>
          <w:color w:val="000000" w:themeColor="text1"/>
        </w:rPr>
      </w:pPr>
      <w:r w:rsidRPr="004D1BBB">
        <w:rPr>
          <w:color w:val="000000" w:themeColor="text1"/>
        </w:rPr>
        <w:t>4. Georeferenzierung</w:t>
      </w:r>
      <w:r w:rsidRPr="004D1BBB">
        <w:rPr>
          <w:color w:val="000000" w:themeColor="text1"/>
        </w:rPr>
        <w:br/>
        <w:t>Die Messdaten müssen mit hoher Genauigkeit georeferenziert werden</w:t>
      </w:r>
      <w:r w:rsidRPr="004D1BBB">
        <w:rPr>
          <w:color w:val="000000" w:themeColor="text1"/>
        </w:rPr>
        <w:br/>
        <w:t>Nachweis und Beschrieb Georeferenzierung mit Angabe der Genauigkeit der Positionierung</w:t>
      </w:r>
      <w:r w:rsidR="00577EA7">
        <w:rPr>
          <w:color w:val="000000" w:themeColor="text1"/>
        </w:rPr>
        <w:t>,</w:t>
      </w:r>
      <w:r w:rsidRPr="004D1BBB">
        <w:rPr>
          <w:color w:val="000000" w:themeColor="text1"/>
        </w:rPr>
        <w:t xml:space="preserve"> resp. Verfahren zur lagegenauen Positionierung der Messsegmente</w:t>
      </w:r>
      <w:r w:rsidR="008208BB" w:rsidRPr="004D1BBB">
        <w:rPr>
          <w:color w:val="000000" w:themeColor="text1"/>
        </w:rPr>
        <w:t>.</w:t>
      </w:r>
    </w:p>
    <w:p w:rsidR="00606583" w:rsidRPr="004D1BBB" w:rsidRDefault="00606583" w:rsidP="00920232">
      <w:pPr>
        <w:pStyle w:val="Blocktext"/>
        <w:rPr>
          <w:color w:val="000000" w:themeColor="text1"/>
        </w:rPr>
      </w:pPr>
      <w:r w:rsidRPr="004D1BBB">
        <w:rPr>
          <w:color w:val="000000" w:themeColor="text1"/>
        </w:rPr>
        <w:t>5. Einsatzbereitschaft</w:t>
      </w:r>
      <w:r w:rsidRPr="004D1BBB">
        <w:rPr>
          <w:color w:val="000000" w:themeColor="text1"/>
        </w:rPr>
        <w:br/>
        <w:t xml:space="preserve">Die Messequipe muss innert </w:t>
      </w:r>
      <w:r w:rsidR="004E622C" w:rsidRPr="004D1BBB">
        <w:rPr>
          <w:color w:val="000000" w:themeColor="text1"/>
        </w:rPr>
        <w:t>48</w:t>
      </w:r>
      <w:r w:rsidRPr="004D1BBB">
        <w:rPr>
          <w:color w:val="000000" w:themeColor="text1"/>
        </w:rPr>
        <w:t xml:space="preserve"> Stunden nach Aufgebot durch den Auftraggeber Messeinsätze durchführen können (Tag und Nacht).</w:t>
      </w:r>
      <w:r w:rsidRPr="004D1BBB">
        <w:rPr>
          <w:color w:val="000000" w:themeColor="text1"/>
        </w:rPr>
        <w:br/>
      </w:r>
      <w:r w:rsidRPr="004A49BD">
        <w:rPr>
          <w:color w:val="000000" w:themeColor="text1"/>
        </w:rPr>
        <w:t xml:space="preserve">Angabe </w:t>
      </w:r>
      <w:r w:rsidR="004A49BD" w:rsidRPr="004A49BD">
        <w:rPr>
          <w:color w:val="000000" w:themeColor="text1"/>
        </w:rPr>
        <w:t xml:space="preserve">des </w:t>
      </w:r>
      <w:r w:rsidRPr="004A49BD">
        <w:rPr>
          <w:color w:val="000000" w:themeColor="text1"/>
        </w:rPr>
        <w:t>Standort</w:t>
      </w:r>
      <w:r w:rsidR="004A49BD" w:rsidRPr="004A49BD">
        <w:rPr>
          <w:color w:val="000000" w:themeColor="text1"/>
        </w:rPr>
        <w:t>s der</w:t>
      </w:r>
      <w:r w:rsidRPr="004A49BD">
        <w:rPr>
          <w:color w:val="000000" w:themeColor="text1"/>
        </w:rPr>
        <w:t xml:space="preserve"> Messsysteme und Wohnorte </w:t>
      </w:r>
      <w:r w:rsidR="004A49BD" w:rsidRPr="004A49BD">
        <w:rPr>
          <w:color w:val="000000" w:themeColor="text1"/>
        </w:rPr>
        <w:t xml:space="preserve">der </w:t>
      </w:r>
      <w:r w:rsidRPr="004A49BD">
        <w:rPr>
          <w:color w:val="000000" w:themeColor="text1"/>
        </w:rPr>
        <w:t xml:space="preserve">Messequipe und Bestätigung </w:t>
      </w:r>
      <w:r w:rsidR="004A49BD" w:rsidRPr="004A49BD">
        <w:rPr>
          <w:color w:val="000000" w:themeColor="text1"/>
        </w:rPr>
        <w:t xml:space="preserve">der </w:t>
      </w:r>
      <w:r w:rsidRPr="004A49BD">
        <w:rPr>
          <w:color w:val="000000" w:themeColor="text1"/>
        </w:rPr>
        <w:t xml:space="preserve">Einsatzbereitschaft innert </w:t>
      </w:r>
      <w:r w:rsidR="00495550" w:rsidRPr="004A49BD">
        <w:rPr>
          <w:color w:val="000000" w:themeColor="text1"/>
        </w:rPr>
        <w:t xml:space="preserve">48 </w:t>
      </w:r>
      <w:r w:rsidRPr="004A49BD">
        <w:rPr>
          <w:color w:val="000000" w:themeColor="text1"/>
        </w:rPr>
        <w:t xml:space="preserve">Std. </w:t>
      </w:r>
      <w:r w:rsidR="004A49BD" w:rsidRPr="004A49BD">
        <w:rPr>
          <w:color w:val="000000" w:themeColor="text1"/>
        </w:rPr>
        <w:t xml:space="preserve">bei </w:t>
      </w:r>
      <w:r w:rsidRPr="004A49BD">
        <w:rPr>
          <w:color w:val="000000" w:themeColor="text1"/>
        </w:rPr>
        <w:t>Tag und Nachtmessungen</w:t>
      </w:r>
      <w:r w:rsidR="008208BB" w:rsidRPr="004A49BD">
        <w:rPr>
          <w:color w:val="000000" w:themeColor="text1"/>
        </w:rPr>
        <w:t>.</w:t>
      </w:r>
    </w:p>
    <w:p w:rsidR="00606583" w:rsidRPr="004D1BBB" w:rsidRDefault="00606583" w:rsidP="00920232">
      <w:pPr>
        <w:pStyle w:val="Blocktext"/>
        <w:rPr>
          <w:color w:val="000000" w:themeColor="text1"/>
        </w:rPr>
      </w:pPr>
      <w:r w:rsidRPr="004D1BBB">
        <w:rPr>
          <w:color w:val="000000" w:themeColor="text1"/>
        </w:rPr>
        <w:t>6. Personelle Ressourcen und Sprachkompetenz</w:t>
      </w:r>
      <w:r w:rsidRPr="004D1BBB">
        <w:rPr>
          <w:color w:val="000000" w:themeColor="text1"/>
        </w:rPr>
        <w:br/>
        <w:t>Das Projektteam besteht aus einem Projektleiter, einem Stv. Projektleiter, mindestens</w:t>
      </w:r>
      <w:r w:rsidR="00577EA7">
        <w:rPr>
          <w:color w:val="000000" w:themeColor="text1"/>
        </w:rPr>
        <w:t xml:space="preserve"> zwei</w:t>
      </w:r>
      <w:r w:rsidRPr="004D1BBB">
        <w:rPr>
          <w:color w:val="000000" w:themeColor="text1"/>
        </w:rPr>
        <w:t xml:space="preserve"> Fahrer</w:t>
      </w:r>
      <w:r w:rsidR="00577EA7">
        <w:rPr>
          <w:color w:val="000000" w:themeColor="text1"/>
        </w:rPr>
        <w:t>n</w:t>
      </w:r>
      <w:r w:rsidRPr="004D1BBB">
        <w:rPr>
          <w:color w:val="000000" w:themeColor="text1"/>
        </w:rPr>
        <w:t xml:space="preserve"> (1 Ersatz) und mindestens </w:t>
      </w:r>
      <w:r w:rsidR="00577EA7">
        <w:rPr>
          <w:color w:val="000000" w:themeColor="text1"/>
        </w:rPr>
        <w:t>zwei</w:t>
      </w:r>
      <w:r w:rsidRPr="004D1BBB">
        <w:rPr>
          <w:color w:val="000000" w:themeColor="text1"/>
        </w:rPr>
        <w:t xml:space="preserve"> Messingenieuren. Der PL, PL-Stv., die Messingenieure und die CPX-Fahrer müssen in der deutschen Sprache mindestens über eine Sprachkompetenz auf Niveau C1 (nach dem Europäischen Referenzrahmen)</w:t>
      </w:r>
      <w:r w:rsidR="00495550" w:rsidRPr="004D1BBB">
        <w:rPr>
          <w:color w:val="000000" w:themeColor="text1"/>
        </w:rPr>
        <w:t xml:space="preserve"> verfügen</w:t>
      </w:r>
      <w:r w:rsidRPr="004D1BBB">
        <w:rPr>
          <w:color w:val="000000" w:themeColor="text1"/>
        </w:rPr>
        <w:t>.</w:t>
      </w:r>
      <w:r w:rsidRPr="004D1BBB">
        <w:rPr>
          <w:color w:val="000000" w:themeColor="text1"/>
        </w:rPr>
        <w:br/>
        <w:t>Angabe Namen, Alter, Ausbildung, Sprachkompetenz, Fahrer zusätzlich: Fahrausweis Kat. BE (PW mit Anhänger). Der Nachweis der Sprachkompetenz kann entweder mit einem Diplom einer anerkannten Ausbildung im deutschsprachigen Raum (Berufsausweis, Maturitätszeugnis, Abschluss Fach- oder Hochschule) oder mit einem anerkannten Sprachdiplom erbracht werden. Der Nachweis wird anhand einer Personalliste mit zusätzlicher Angabe der Sprachkompetenz erbracht.</w:t>
      </w:r>
    </w:p>
    <w:p w:rsidR="00606583" w:rsidRPr="004D1BBB" w:rsidRDefault="00606583" w:rsidP="00920232">
      <w:pPr>
        <w:pStyle w:val="Blocktext"/>
        <w:rPr>
          <w:color w:val="000000" w:themeColor="text1"/>
        </w:rPr>
      </w:pPr>
      <w:r w:rsidRPr="004D1BBB">
        <w:rPr>
          <w:color w:val="000000" w:themeColor="text1"/>
        </w:rPr>
        <w:t>7. Qualifikation Firma</w:t>
      </w:r>
      <w:r w:rsidRPr="004D1BBB">
        <w:rPr>
          <w:color w:val="000000" w:themeColor="text1"/>
        </w:rPr>
        <w:br/>
        <w:t>Die offerierende Firma muss folgende Anforderungen erfüllen: Erfahrung in der Durchführung und Auswertung von akustischen Belagsgütemessungen mit dem SPB und CPX-Verfahren</w:t>
      </w:r>
      <w:r w:rsidRPr="004D1BBB">
        <w:rPr>
          <w:color w:val="000000" w:themeColor="text1"/>
        </w:rPr>
        <w:br/>
        <w:t>Der Anbieter verfügt über Erfahrung in Projekten, die mit dem vorliegenden Auftrag hinsichtlich Umfang und Komplexität vergleichbar sind. Er weist diese Erfah</w:t>
      </w:r>
      <w:r w:rsidR="00ED78CE" w:rsidRPr="004D1BBB">
        <w:rPr>
          <w:color w:val="000000" w:themeColor="text1"/>
        </w:rPr>
        <w:t>ru</w:t>
      </w:r>
      <w:r w:rsidRPr="004D1BBB">
        <w:rPr>
          <w:color w:val="000000" w:themeColor="text1"/>
        </w:rPr>
        <w:t xml:space="preserve">ng anhand von je </w:t>
      </w:r>
      <w:r w:rsidR="00AD379C" w:rsidRPr="004D1BBB">
        <w:rPr>
          <w:color w:val="000000" w:themeColor="text1"/>
        </w:rPr>
        <w:t>2</w:t>
      </w:r>
      <w:r w:rsidRPr="004D1BBB">
        <w:rPr>
          <w:color w:val="000000" w:themeColor="text1"/>
        </w:rPr>
        <w:t xml:space="preserve"> Referenz</w:t>
      </w:r>
      <w:r w:rsidR="00AD379C" w:rsidRPr="004D1BBB">
        <w:rPr>
          <w:color w:val="000000" w:themeColor="text1"/>
        </w:rPr>
        <w:t>en</w:t>
      </w:r>
      <w:r w:rsidRPr="004D1BBB">
        <w:rPr>
          <w:color w:val="000000" w:themeColor="text1"/>
        </w:rPr>
        <w:t xml:space="preserve"> in den letzten 5 Jahren für folgende Messungen nach: 1. Zustandserfassung Beläge, 2. Langzeitmo</w:t>
      </w:r>
      <w:r w:rsidR="008A0276">
        <w:rPr>
          <w:color w:val="000000" w:themeColor="text1"/>
        </w:rPr>
        <w:t>n</w:t>
      </w:r>
      <w:r w:rsidRPr="004D1BBB">
        <w:rPr>
          <w:color w:val="000000" w:themeColor="text1"/>
        </w:rPr>
        <w:t>itoring Beläge über mindestens 2 Jahre, 3. SPB-Monitoring Beläge über mindestens 2 Jahre, 4. Datenhandling und Abbildung von Zeitreihen für lärmarme Beläge über mindestens 2 Jahre.</w:t>
      </w:r>
    </w:p>
    <w:p w:rsidR="00920232" w:rsidRPr="004D1BBB" w:rsidRDefault="00920232" w:rsidP="00920232">
      <w:pPr>
        <w:pStyle w:val="StandardHilfetext"/>
        <w:rPr>
          <w:color w:val="000000" w:themeColor="text1"/>
        </w:rPr>
      </w:pPr>
      <w:r w:rsidRPr="004D1BBB">
        <w:rPr>
          <w:color w:val="000000" w:themeColor="text1"/>
        </w:rPr>
        <w:t>Auflistung der Eignungskriterien. Diese müssen mit erfüllt oder nicht erfüllt beantwortet werden können.</w:t>
      </w:r>
    </w:p>
    <w:p w:rsidR="00920232" w:rsidRPr="004D1BBB" w:rsidRDefault="00920232" w:rsidP="00920232">
      <w:pPr>
        <w:pStyle w:val="Blocktext"/>
        <w:rPr>
          <w:color w:val="000000" w:themeColor="text1"/>
        </w:rPr>
      </w:pPr>
      <w:r w:rsidRPr="004D1BBB">
        <w:rPr>
          <w:color w:val="000000" w:themeColor="text1"/>
        </w:rPr>
        <w:t>Bei Ingenieurgemeinschaften muss der Nachweis durch das Mitglied, welches die entsprechende Leistung ausführt, erbracht werden. Bei mehreren Eignungskriterien können die Nachweise mit de</w:t>
      </w:r>
      <w:r w:rsidR="00C60CEF" w:rsidRPr="004D1BBB">
        <w:rPr>
          <w:color w:val="000000" w:themeColor="text1"/>
        </w:rPr>
        <w:t>n</w:t>
      </w:r>
      <w:r w:rsidRPr="004D1BBB">
        <w:rPr>
          <w:color w:val="000000" w:themeColor="text1"/>
        </w:rPr>
        <w:t xml:space="preserve"> gleichen oder unterschiedlichen Projekten erbracht werden.</w:t>
      </w:r>
    </w:p>
    <w:p w:rsidR="00920232" w:rsidRPr="004D1BBB" w:rsidRDefault="00920232" w:rsidP="00920232">
      <w:pPr>
        <w:pStyle w:val="Blocktext"/>
        <w:rPr>
          <w:color w:val="000000" w:themeColor="text1"/>
        </w:rPr>
      </w:pPr>
      <w:r w:rsidRPr="004D1BBB">
        <w:rPr>
          <w:color w:val="000000" w:themeColor="text1"/>
        </w:rPr>
        <w:t>Bei Ingenieurgemeinschaften muss der Nachweis gesamthaft über alle Einzelfirmen, erbracht werden.</w:t>
      </w:r>
    </w:p>
    <w:p w:rsidR="00920232" w:rsidRPr="004D1BBB" w:rsidRDefault="00920232" w:rsidP="00920232">
      <w:pPr>
        <w:pStyle w:val="Blocktext"/>
        <w:rPr>
          <w:color w:val="000000" w:themeColor="text1"/>
        </w:rPr>
      </w:pPr>
      <w:r w:rsidRPr="004D1BBB">
        <w:rPr>
          <w:color w:val="000000" w:themeColor="text1"/>
        </w:rPr>
        <w:t>Ein unvollständiger oder ungenügender Nachweis führt zum Ausschluss des Angebots (§</w:t>
      </w:r>
      <w:r w:rsidR="00F5504B" w:rsidRPr="004D1BBB">
        <w:rPr>
          <w:color w:val="000000" w:themeColor="text1"/>
        </w:rPr>
        <w:t> </w:t>
      </w:r>
      <w:r w:rsidRPr="004D1BBB">
        <w:rPr>
          <w:color w:val="000000" w:themeColor="text1"/>
        </w:rPr>
        <w:t>28</w:t>
      </w:r>
      <w:r w:rsidR="00F5504B" w:rsidRPr="004D1BBB">
        <w:rPr>
          <w:color w:val="000000" w:themeColor="text1"/>
        </w:rPr>
        <w:t> </w:t>
      </w:r>
      <w:r w:rsidRPr="004D1BBB">
        <w:rPr>
          <w:color w:val="000000" w:themeColor="text1"/>
        </w:rPr>
        <w:t>Abs.</w:t>
      </w:r>
      <w:r w:rsidR="00F5504B" w:rsidRPr="004D1BBB">
        <w:rPr>
          <w:color w:val="000000" w:themeColor="text1"/>
        </w:rPr>
        <w:t> </w:t>
      </w:r>
      <w:r w:rsidRPr="004D1BBB">
        <w:rPr>
          <w:color w:val="000000" w:themeColor="text1"/>
        </w:rPr>
        <w:t>1 SubmD).</w:t>
      </w:r>
    </w:p>
    <w:p w:rsidR="00920232" w:rsidRPr="004D1BBB" w:rsidRDefault="00920232" w:rsidP="00920232">
      <w:pPr>
        <w:pStyle w:val="StandardHilfetext"/>
        <w:rPr>
          <w:color w:val="000000" w:themeColor="text1"/>
        </w:rPr>
      </w:pPr>
      <w:r w:rsidRPr="004D1BBB">
        <w:rPr>
          <w:color w:val="000000" w:themeColor="text1"/>
        </w:rPr>
        <w:t>Beim Einladungsverfahren</w:t>
      </w:r>
    </w:p>
    <w:p w:rsidR="00920232" w:rsidRPr="004D1BBB" w:rsidRDefault="00920232" w:rsidP="00754B8B">
      <w:pPr>
        <w:pStyle w:val="berschrift3"/>
        <w:rPr>
          <w:color w:val="000000" w:themeColor="text1"/>
        </w:rPr>
      </w:pPr>
      <w:bookmarkStart w:id="46" w:name="_Toc323910986"/>
      <w:bookmarkStart w:id="47" w:name="_Toc323911035"/>
      <w:bookmarkStart w:id="48" w:name="_Toc323911275"/>
      <w:bookmarkStart w:id="49" w:name="_Toc346019735"/>
      <w:bookmarkStart w:id="50" w:name="_Toc13560405"/>
      <w:r w:rsidRPr="004D1BBB">
        <w:rPr>
          <w:color w:val="000000" w:themeColor="text1"/>
        </w:rPr>
        <w:t>Zuschlagskriterien (§ 18 Abs.</w:t>
      </w:r>
      <w:r w:rsidR="00F5504B" w:rsidRPr="004D1BBB">
        <w:rPr>
          <w:color w:val="000000" w:themeColor="text1"/>
        </w:rPr>
        <w:t xml:space="preserve"> </w:t>
      </w:r>
      <w:r w:rsidRPr="004D1BBB">
        <w:rPr>
          <w:color w:val="000000" w:themeColor="text1"/>
        </w:rPr>
        <w:t>2 SubmD)</w:t>
      </w:r>
      <w:bookmarkEnd w:id="46"/>
      <w:bookmarkEnd w:id="47"/>
      <w:bookmarkEnd w:id="48"/>
      <w:bookmarkEnd w:id="49"/>
      <w:bookmarkEnd w:id="50"/>
    </w:p>
    <w:p w:rsidR="00920232" w:rsidRPr="004D1BBB" w:rsidRDefault="00920232" w:rsidP="00920232">
      <w:pPr>
        <w:pStyle w:val="Blocktext"/>
        <w:keepNext/>
        <w:rPr>
          <w:color w:val="000000" w:themeColor="text1"/>
        </w:rPr>
      </w:pPr>
      <w:r w:rsidRPr="004D1BBB">
        <w:rPr>
          <w:color w:val="000000" w:themeColor="text1"/>
        </w:rPr>
        <w:t>Der Zuschlag erfolgt nach folgenden Zuschlagskriterien:</w:t>
      </w:r>
    </w:p>
    <w:tbl>
      <w:tblPr>
        <w:tblStyle w:val="TabelleEinfach3"/>
        <w:tblW w:w="0" w:type="auto"/>
        <w:tblLook w:val="04A0" w:firstRow="1" w:lastRow="0" w:firstColumn="1" w:lastColumn="0" w:noHBand="0" w:noVBand="1"/>
      </w:tblPr>
      <w:tblGrid>
        <w:gridCol w:w="2242"/>
        <w:gridCol w:w="1125"/>
        <w:gridCol w:w="4463"/>
        <w:gridCol w:w="1128"/>
      </w:tblGrid>
      <w:tr w:rsidR="00920232" w:rsidRPr="004D1BBB" w:rsidTr="003C44D0">
        <w:trPr>
          <w:cnfStyle w:val="100000000000" w:firstRow="1" w:lastRow="0" w:firstColumn="0" w:lastColumn="0" w:oddVBand="0" w:evenVBand="0" w:oddHBand="0" w:evenHBand="0" w:firstRowFirstColumn="0" w:firstRowLastColumn="0" w:lastRowFirstColumn="0" w:lastRowLastColumn="0"/>
        </w:trPr>
        <w:tc>
          <w:tcPr>
            <w:tcW w:w="2242" w:type="dxa"/>
          </w:tcPr>
          <w:p w:rsidR="00920232" w:rsidRPr="004D1BBB" w:rsidRDefault="00920232" w:rsidP="00920232">
            <w:pPr>
              <w:pStyle w:val="Tabellentext"/>
              <w:keepNext/>
              <w:rPr>
                <w:color w:val="000000" w:themeColor="text1"/>
              </w:rPr>
            </w:pPr>
            <w:r w:rsidRPr="004D1BBB">
              <w:rPr>
                <w:color w:val="000000" w:themeColor="text1"/>
              </w:rPr>
              <w:t>Zuschlagskriterium</w:t>
            </w:r>
          </w:p>
        </w:tc>
        <w:tc>
          <w:tcPr>
            <w:tcW w:w="1125" w:type="dxa"/>
          </w:tcPr>
          <w:p w:rsidR="00920232" w:rsidRPr="004D1BBB" w:rsidRDefault="00920232" w:rsidP="00920232">
            <w:pPr>
              <w:pStyle w:val="Tabellentext"/>
              <w:keepNext/>
              <w:rPr>
                <w:color w:val="000000" w:themeColor="text1"/>
              </w:rPr>
            </w:pPr>
            <w:r w:rsidRPr="004D1BBB">
              <w:rPr>
                <w:color w:val="000000" w:themeColor="text1"/>
              </w:rPr>
              <w:t>Gewichtung</w:t>
            </w:r>
          </w:p>
        </w:tc>
        <w:tc>
          <w:tcPr>
            <w:tcW w:w="4463" w:type="dxa"/>
          </w:tcPr>
          <w:p w:rsidR="00920232" w:rsidRPr="004D1BBB" w:rsidRDefault="00920232" w:rsidP="00920232">
            <w:pPr>
              <w:pStyle w:val="Tabellentext"/>
              <w:keepNext/>
              <w:rPr>
                <w:color w:val="000000" w:themeColor="text1"/>
              </w:rPr>
            </w:pPr>
            <w:r w:rsidRPr="004D1BBB">
              <w:rPr>
                <w:color w:val="000000" w:themeColor="text1"/>
              </w:rPr>
              <w:t>Teilkriterium</w:t>
            </w:r>
          </w:p>
        </w:tc>
        <w:tc>
          <w:tcPr>
            <w:tcW w:w="1128" w:type="dxa"/>
          </w:tcPr>
          <w:p w:rsidR="00920232" w:rsidRPr="004D1BBB" w:rsidRDefault="00920232" w:rsidP="00920232">
            <w:pPr>
              <w:pStyle w:val="Tabellentext"/>
              <w:keepNext/>
              <w:rPr>
                <w:color w:val="000000" w:themeColor="text1"/>
              </w:rPr>
            </w:pPr>
            <w:r w:rsidRPr="004D1BBB">
              <w:rPr>
                <w:color w:val="000000" w:themeColor="text1"/>
              </w:rPr>
              <w:t>Gewichtung</w:t>
            </w:r>
          </w:p>
        </w:tc>
      </w:tr>
      <w:tr w:rsidR="00920232" w:rsidRPr="004D1BBB" w:rsidTr="003C44D0">
        <w:tc>
          <w:tcPr>
            <w:tcW w:w="2242" w:type="dxa"/>
          </w:tcPr>
          <w:p w:rsidR="00920232" w:rsidRPr="004D1BBB" w:rsidRDefault="00920232" w:rsidP="00920232">
            <w:pPr>
              <w:pStyle w:val="Tabellentext"/>
              <w:keepNext/>
              <w:rPr>
                <w:color w:val="000000" w:themeColor="text1"/>
              </w:rPr>
            </w:pPr>
            <w:r w:rsidRPr="004D1BBB">
              <w:rPr>
                <w:color w:val="000000" w:themeColor="text1"/>
              </w:rPr>
              <w:t>Kompetenz</w:t>
            </w:r>
          </w:p>
        </w:tc>
        <w:tc>
          <w:tcPr>
            <w:tcW w:w="1125" w:type="dxa"/>
          </w:tcPr>
          <w:p w:rsidR="00920232" w:rsidRPr="004D1BBB" w:rsidRDefault="00920232" w:rsidP="00920232">
            <w:pPr>
              <w:pStyle w:val="Tabellentext"/>
              <w:keepNext/>
              <w:ind w:right="284"/>
              <w:jc w:val="right"/>
              <w:rPr>
                <w:color w:val="000000" w:themeColor="text1"/>
              </w:rPr>
            </w:pPr>
            <w:r w:rsidRPr="004D1BBB">
              <w:rPr>
                <w:color w:val="000000" w:themeColor="text1"/>
              </w:rPr>
              <w:t>35 %</w:t>
            </w:r>
          </w:p>
        </w:tc>
        <w:tc>
          <w:tcPr>
            <w:tcW w:w="4463" w:type="dxa"/>
          </w:tcPr>
          <w:p w:rsidR="00920232" w:rsidRPr="004D1BBB" w:rsidRDefault="00F0582A" w:rsidP="00920232">
            <w:pPr>
              <w:pStyle w:val="Tabellentext"/>
              <w:keepNext/>
              <w:rPr>
                <w:color w:val="000000" w:themeColor="text1"/>
              </w:rPr>
            </w:pPr>
            <w:r w:rsidRPr="004D1BBB">
              <w:rPr>
                <w:color w:val="000000" w:themeColor="text1"/>
                <w:szCs w:val="18"/>
              </w:rPr>
              <w:t xml:space="preserve">3 </w:t>
            </w:r>
            <w:r w:rsidR="00775C78" w:rsidRPr="004D1BBB">
              <w:rPr>
                <w:color w:val="000000" w:themeColor="text1"/>
                <w:szCs w:val="18"/>
              </w:rPr>
              <w:t>Referenzen Schlüsselperson Projektleiter</w:t>
            </w:r>
            <w:r w:rsidR="00775C78" w:rsidRPr="004D1BBB">
              <w:rPr>
                <w:color w:val="000000" w:themeColor="text1"/>
              </w:rPr>
              <w:t xml:space="preserve"> für gleichartige Arbeiten innerhalb der letzten 5 Jahre</w:t>
            </w:r>
          </w:p>
        </w:tc>
        <w:tc>
          <w:tcPr>
            <w:tcW w:w="1128" w:type="dxa"/>
          </w:tcPr>
          <w:p w:rsidR="00920232" w:rsidRPr="004D1BBB" w:rsidRDefault="003C44D0" w:rsidP="00920232">
            <w:pPr>
              <w:pStyle w:val="Tabellentext"/>
              <w:keepNext/>
              <w:ind w:right="284"/>
              <w:jc w:val="right"/>
              <w:rPr>
                <w:color w:val="000000" w:themeColor="text1"/>
              </w:rPr>
            </w:pPr>
            <w:r w:rsidRPr="004D1BBB">
              <w:rPr>
                <w:color w:val="000000" w:themeColor="text1"/>
              </w:rPr>
              <w:t xml:space="preserve">40 </w:t>
            </w:r>
            <w:r w:rsidR="00920232" w:rsidRPr="004D1BBB">
              <w:rPr>
                <w:color w:val="000000" w:themeColor="text1"/>
              </w:rPr>
              <w:t>%</w:t>
            </w:r>
          </w:p>
        </w:tc>
      </w:tr>
      <w:tr w:rsidR="003C44D0" w:rsidRPr="004D1BBB" w:rsidTr="003C44D0">
        <w:tc>
          <w:tcPr>
            <w:tcW w:w="2242" w:type="dxa"/>
          </w:tcPr>
          <w:p w:rsidR="003C44D0" w:rsidRPr="004D1BBB" w:rsidRDefault="003C44D0" w:rsidP="003C44D0">
            <w:pPr>
              <w:pStyle w:val="Tabellentext"/>
              <w:keepNext/>
              <w:rPr>
                <w:color w:val="000000" w:themeColor="text1"/>
              </w:rPr>
            </w:pPr>
          </w:p>
        </w:tc>
        <w:tc>
          <w:tcPr>
            <w:tcW w:w="1125" w:type="dxa"/>
          </w:tcPr>
          <w:p w:rsidR="003C44D0" w:rsidRPr="004D1BBB" w:rsidRDefault="003C44D0" w:rsidP="003C44D0">
            <w:pPr>
              <w:pStyle w:val="Tabellentext"/>
              <w:keepNext/>
              <w:ind w:right="284"/>
              <w:jc w:val="right"/>
              <w:rPr>
                <w:color w:val="000000" w:themeColor="text1"/>
              </w:rPr>
            </w:pPr>
          </w:p>
        </w:tc>
        <w:tc>
          <w:tcPr>
            <w:tcW w:w="4463" w:type="dxa"/>
          </w:tcPr>
          <w:p w:rsidR="003C44D0" w:rsidRPr="004D1BBB" w:rsidRDefault="00F0582A" w:rsidP="003C44D0">
            <w:pPr>
              <w:pStyle w:val="Tabellentext"/>
              <w:keepNext/>
              <w:rPr>
                <w:color w:val="000000" w:themeColor="text1"/>
              </w:rPr>
            </w:pPr>
            <w:r w:rsidRPr="004D1BBB">
              <w:rPr>
                <w:color w:val="000000" w:themeColor="text1"/>
                <w:szCs w:val="18"/>
              </w:rPr>
              <w:t xml:space="preserve">2 </w:t>
            </w:r>
            <w:r w:rsidR="003C44D0" w:rsidRPr="004D1BBB">
              <w:rPr>
                <w:color w:val="000000" w:themeColor="text1"/>
                <w:szCs w:val="18"/>
              </w:rPr>
              <w:t>Referenzen Schlüsselperson Projektleiter</w:t>
            </w:r>
            <w:r w:rsidR="003C44D0" w:rsidRPr="004D1BBB">
              <w:rPr>
                <w:color w:val="000000" w:themeColor="text1"/>
              </w:rPr>
              <w:t xml:space="preserve"> Stv. für gleichartige Arbeiten innerhalb der letzten 5 Jahre</w:t>
            </w:r>
          </w:p>
        </w:tc>
        <w:tc>
          <w:tcPr>
            <w:tcW w:w="1128" w:type="dxa"/>
          </w:tcPr>
          <w:p w:rsidR="003C44D0" w:rsidRPr="004D1BBB" w:rsidRDefault="00C21FAF" w:rsidP="003C44D0">
            <w:pPr>
              <w:pStyle w:val="Tabellentext"/>
              <w:keepNext/>
              <w:ind w:right="284"/>
              <w:jc w:val="right"/>
              <w:rPr>
                <w:color w:val="000000" w:themeColor="text1"/>
              </w:rPr>
            </w:pPr>
            <w:r w:rsidRPr="004D1BBB">
              <w:rPr>
                <w:color w:val="000000" w:themeColor="text1"/>
              </w:rPr>
              <w:t>20</w:t>
            </w:r>
            <w:r w:rsidR="003C44D0" w:rsidRPr="004D1BBB">
              <w:rPr>
                <w:color w:val="000000" w:themeColor="text1"/>
              </w:rPr>
              <w:t xml:space="preserve"> %</w:t>
            </w:r>
          </w:p>
        </w:tc>
      </w:tr>
      <w:tr w:rsidR="003C44D0" w:rsidRPr="004D1BBB" w:rsidTr="003C44D0">
        <w:tc>
          <w:tcPr>
            <w:tcW w:w="2242" w:type="dxa"/>
          </w:tcPr>
          <w:p w:rsidR="003C44D0" w:rsidRPr="004D1BBB" w:rsidRDefault="003C44D0" w:rsidP="003C44D0">
            <w:pPr>
              <w:pStyle w:val="Tabellentext"/>
              <w:keepNext/>
              <w:rPr>
                <w:color w:val="000000" w:themeColor="text1"/>
              </w:rPr>
            </w:pPr>
          </w:p>
        </w:tc>
        <w:tc>
          <w:tcPr>
            <w:tcW w:w="1125" w:type="dxa"/>
          </w:tcPr>
          <w:p w:rsidR="003C44D0" w:rsidRPr="004D1BBB" w:rsidRDefault="003C44D0" w:rsidP="003C44D0">
            <w:pPr>
              <w:pStyle w:val="Tabellentext"/>
              <w:keepNext/>
              <w:ind w:right="284"/>
              <w:jc w:val="right"/>
              <w:rPr>
                <w:color w:val="000000" w:themeColor="text1"/>
              </w:rPr>
            </w:pPr>
          </w:p>
        </w:tc>
        <w:tc>
          <w:tcPr>
            <w:tcW w:w="4463" w:type="dxa"/>
          </w:tcPr>
          <w:p w:rsidR="003C44D0" w:rsidRPr="004D1BBB" w:rsidRDefault="00F0582A" w:rsidP="003C44D0">
            <w:pPr>
              <w:pStyle w:val="Tabellentext"/>
              <w:keepNext/>
              <w:rPr>
                <w:color w:val="000000" w:themeColor="text1"/>
              </w:rPr>
            </w:pPr>
            <w:r w:rsidRPr="004D1BBB">
              <w:rPr>
                <w:color w:val="000000" w:themeColor="text1"/>
                <w:szCs w:val="18"/>
              </w:rPr>
              <w:t xml:space="preserve">3 </w:t>
            </w:r>
            <w:r w:rsidR="003C44D0" w:rsidRPr="004D1BBB">
              <w:rPr>
                <w:color w:val="000000" w:themeColor="text1"/>
                <w:szCs w:val="18"/>
              </w:rPr>
              <w:t xml:space="preserve">Referenzen Schlüsselpersonen 2 Messingenieure </w:t>
            </w:r>
            <w:r w:rsidR="003C44D0" w:rsidRPr="004D1BBB">
              <w:rPr>
                <w:color w:val="000000" w:themeColor="text1"/>
              </w:rPr>
              <w:t>für gleichartige Arbeiten innerhalb der letzten 3 Jahre</w:t>
            </w:r>
          </w:p>
        </w:tc>
        <w:tc>
          <w:tcPr>
            <w:tcW w:w="1128" w:type="dxa"/>
          </w:tcPr>
          <w:p w:rsidR="003C44D0" w:rsidRPr="004D1BBB" w:rsidRDefault="00C21FAF" w:rsidP="003C44D0">
            <w:pPr>
              <w:pStyle w:val="Tabellentext"/>
              <w:keepNext/>
              <w:ind w:right="284"/>
              <w:jc w:val="right"/>
              <w:rPr>
                <w:color w:val="000000" w:themeColor="text1"/>
              </w:rPr>
            </w:pPr>
            <w:r w:rsidRPr="004D1BBB">
              <w:rPr>
                <w:color w:val="000000" w:themeColor="text1"/>
              </w:rPr>
              <w:t>3</w:t>
            </w:r>
            <w:r w:rsidR="003C44D0" w:rsidRPr="004D1BBB">
              <w:rPr>
                <w:color w:val="000000" w:themeColor="text1"/>
              </w:rPr>
              <w:t>0 %</w:t>
            </w:r>
          </w:p>
        </w:tc>
      </w:tr>
      <w:tr w:rsidR="003C44D0" w:rsidRPr="004D1BBB" w:rsidTr="003C44D0">
        <w:tc>
          <w:tcPr>
            <w:tcW w:w="2242" w:type="dxa"/>
          </w:tcPr>
          <w:p w:rsidR="003C44D0" w:rsidRPr="004D1BBB" w:rsidRDefault="003C44D0" w:rsidP="003C44D0">
            <w:pPr>
              <w:pStyle w:val="Tabellentext"/>
              <w:keepNext/>
              <w:rPr>
                <w:color w:val="000000" w:themeColor="text1"/>
              </w:rPr>
            </w:pPr>
          </w:p>
        </w:tc>
        <w:tc>
          <w:tcPr>
            <w:tcW w:w="1125" w:type="dxa"/>
          </w:tcPr>
          <w:p w:rsidR="003C44D0" w:rsidRPr="004D1BBB" w:rsidRDefault="003C44D0" w:rsidP="003C44D0">
            <w:pPr>
              <w:pStyle w:val="Tabellentext"/>
              <w:keepNext/>
              <w:ind w:right="284"/>
              <w:jc w:val="right"/>
              <w:rPr>
                <w:color w:val="000000" w:themeColor="text1"/>
              </w:rPr>
            </w:pPr>
          </w:p>
        </w:tc>
        <w:tc>
          <w:tcPr>
            <w:tcW w:w="4463" w:type="dxa"/>
          </w:tcPr>
          <w:p w:rsidR="003C44D0" w:rsidRPr="004D1BBB" w:rsidRDefault="00F0582A" w:rsidP="003C44D0">
            <w:pPr>
              <w:pStyle w:val="Tabellentext"/>
              <w:keepNext/>
              <w:rPr>
                <w:color w:val="000000" w:themeColor="text1"/>
              </w:rPr>
            </w:pPr>
            <w:r w:rsidRPr="004D1BBB">
              <w:rPr>
                <w:color w:val="000000" w:themeColor="text1"/>
                <w:szCs w:val="18"/>
              </w:rPr>
              <w:t xml:space="preserve">3 </w:t>
            </w:r>
            <w:r w:rsidR="003C44D0" w:rsidRPr="004D1BBB">
              <w:rPr>
                <w:color w:val="000000" w:themeColor="text1"/>
                <w:szCs w:val="18"/>
              </w:rPr>
              <w:t xml:space="preserve">Referenzen Schlüsselpersonen 2 CPX-Fahrer </w:t>
            </w:r>
            <w:r w:rsidR="003C44D0" w:rsidRPr="004D1BBB">
              <w:rPr>
                <w:color w:val="000000" w:themeColor="text1"/>
              </w:rPr>
              <w:t>für gleichartige Arbeiten innerhalb der letzten 3 Jahre</w:t>
            </w:r>
          </w:p>
        </w:tc>
        <w:tc>
          <w:tcPr>
            <w:tcW w:w="1128" w:type="dxa"/>
          </w:tcPr>
          <w:p w:rsidR="003C44D0" w:rsidRPr="004D1BBB" w:rsidRDefault="003C44D0" w:rsidP="003C44D0">
            <w:pPr>
              <w:pStyle w:val="Tabellentext"/>
              <w:keepNext/>
              <w:ind w:right="284"/>
              <w:jc w:val="right"/>
              <w:rPr>
                <w:color w:val="000000" w:themeColor="text1"/>
              </w:rPr>
            </w:pPr>
            <w:r w:rsidRPr="004D1BBB">
              <w:rPr>
                <w:color w:val="000000" w:themeColor="text1"/>
              </w:rPr>
              <w:t>10 %</w:t>
            </w:r>
          </w:p>
        </w:tc>
      </w:tr>
      <w:tr w:rsidR="003C44D0" w:rsidRPr="004D1BBB" w:rsidTr="003C44D0">
        <w:tc>
          <w:tcPr>
            <w:tcW w:w="2242" w:type="dxa"/>
          </w:tcPr>
          <w:p w:rsidR="003C44D0" w:rsidRPr="004D1BBB" w:rsidRDefault="003C44D0" w:rsidP="003C44D0">
            <w:pPr>
              <w:pStyle w:val="Tabellentext"/>
              <w:rPr>
                <w:color w:val="000000" w:themeColor="text1"/>
              </w:rPr>
            </w:pPr>
            <w:r w:rsidRPr="004D1BBB">
              <w:rPr>
                <w:color w:val="000000" w:themeColor="text1"/>
              </w:rPr>
              <w:t>Preis</w:t>
            </w:r>
          </w:p>
        </w:tc>
        <w:tc>
          <w:tcPr>
            <w:tcW w:w="1125" w:type="dxa"/>
          </w:tcPr>
          <w:p w:rsidR="003C44D0" w:rsidRPr="004D1BBB" w:rsidRDefault="003C44D0" w:rsidP="003C44D0">
            <w:pPr>
              <w:pStyle w:val="Tabellentext"/>
              <w:ind w:right="284"/>
              <w:jc w:val="right"/>
              <w:rPr>
                <w:color w:val="000000" w:themeColor="text1"/>
              </w:rPr>
            </w:pPr>
            <w:r w:rsidRPr="004D1BBB">
              <w:rPr>
                <w:color w:val="000000" w:themeColor="text1"/>
              </w:rPr>
              <w:t>25 %</w:t>
            </w:r>
          </w:p>
        </w:tc>
        <w:tc>
          <w:tcPr>
            <w:tcW w:w="4463" w:type="dxa"/>
          </w:tcPr>
          <w:p w:rsidR="003C44D0" w:rsidRPr="004D1BBB" w:rsidRDefault="003C44D0" w:rsidP="003C44D0">
            <w:pPr>
              <w:pStyle w:val="Tabellentext"/>
              <w:rPr>
                <w:color w:val="000000" w:themeColor="text1"/>
              </w:rPr>
            </w:pPr>
            <w:r w:rsidRPr="004D1BBB">
              <w:rPr>
                <w:color w:val="000000" w:themeColor="text1"/>
              </w:rPr>
              <w:t>Bereinigter Angebotspreis</w:t>
            </w:r>
          </w:p>
        </w:tc>
        <w:tc>
          <w:tcPr>
            <w:tcW w:w="1128" w:type="dxa"/>
          </w:tcPr>
          <w:p w:rsidR="003C44D0" w:rsidRPr="004D1BBB" w:rsidRDefault="003C44D0" w:rsidP="003C44D0">
            <w:pPr>
              <w:pStyle w:val="Tabellentext"/>
              <w:ind w:right="284"/>
              <w:jc w:val="right"/>
              <w:rPr>
                <w:color w:val="000000" w:themeColor="text1"/>
              </w:rPr>
            </w:pPr>
            <w:r w:rsidRPr="004D1BBB">
              <w:rPr>
                <w:color w:val="000000" w:themeColor="text1"/>
              </w:rPr>
              <w:t>100 %</w:t>
            </w:r>
          </w:p>
        </w:tc>
      </w:tr>
      <w:tr w:rsidR="003C44D0" w:rsidRPr="004D1BBB" w:rsidTr="003C44D0">
        <w:tc>
          <w:tcPr>
            <w:tcW w:w="2242" w:type="dxa"/>
          </w:tcPr>
          <w:p w:rsidR="003C44D0" w:rsidRPr="004D1BBB" w:rsidRDefault="003C44D0" w:rsidP="003C44D0">
            <w:pPr>
              <w:pStyle w:val="Tabellentext"/>
              <w:rPr>
                <w:color w:val="000000" w:themeColor="text1"/>
              </w:rPr>
            </w:pPr>
            <w:r w:rsidRPr="004D1BBB">
              <w:rPr>
                <w:color w:val="000000" w:themeColor="text1"/>
              </w:rPr>
              <w:t>Auftragsanalyse</w:t>
            </w:r>
            <w:r w:rsidRPr="004D1BBB">
              <w:rPr>
                <w:rFonts w:cs="Arial"/>
                <w:i/>
                <w:iCs/>
                <w:vanish/>
                <w:color w:val="000000" w:themeColor="text1"/>
                <w:szCs w:val="18"/>
              </w:rPr>
              <w:t>*</w:t>
            </w:r>
          </w:p>
        </w:tc>
        <w:tc>
          <w:tcPr>
            <w:tcW w:w="1125" w:type="dxa"/>
          </w:tcPr>
          <w:p w:rsidR="003C44D0" w:rsidRPr="004D1BBB" w:rsidRDefault="003C44D0" w:rsidP="003C44D0">
            <w:pPr>
              <w:pStyle w:val="Tabellentext"/>
              <w:ind w:right="284"/>
              <w:jc w:val="right"/>
              <w:rPr>
                <w:color w:val="000000" w:themeColor="text1"/>
              </w:rPr>
            </w:pPr>
            <w:r w:rsidRPr="004D1BBB">
              <w:rPr>
                <w:color w:val="000000" w:themeColor="text1"/>
              </w:rPr>
              <w:t>25 %</w:t>
            </w:r>
          </w:p>
        </w:tc>
        <w:tc>
          <w:tcPr>
            <w:tcW w:w="4463" w:type="dxa"/>
          </w:tcPr>
          <w:p w:rsidR="003C44D0" w:rsidRPr="004D1BBB" w:rsidRDefault="003C44D0" w:rsidP="003C44D0">
            <w:pPr>
              <w:pStyle w:val="Tabellentext"/>
              <w:rPr>
                <w:color w:val="000000" w:themeColor="text1"/>
              </w:rPr>
            </w:pPr>
            <w:r w:rsidRPr="004D1BBB">
              <w:rPr>
                <w:rFonts w:cs="Arial"/>
                <w:color w:val="000000" w:themeColor="text1"/>
              </w:rPr>
              <w:t>Verständnis der Aufgabe, Projektorganisation, Umsetzung Arbeitsprogramm</w:t>
            </w:r>
          </w:p>
        </w:tc>
        <w:tc>
          <w:tcPr>
            <w:tcW w:w="1128" w:type="dxa"/>
          </w:tcPr>
          <w:p w:rsidR="003C44D0" w:rsidRPr="004D1BBB" w:rsidRDefault="003C44D0" w:rsidP="003C44D0">
            <w:pPr>
              <w:pStyle w:val="Tabellentext"/>
              <w:ind w:right="284"/>
              <w:jc w:val="right"/>
              <w:rPr>
                <w:color w:val="000000" w:themeColor="text1"/>
              </w:rPr>
            </w:pPr>
            <w:r w:rsidRPr="004D1BBB">
              <w:rPr>
                <w:color w:val="000000" w:themeColor="text1"/>
              </w:rPr>
              <w:t>40 %</w:t>
            </w:r>
          </w:p>
        </w:tc>
      </w:tr>
      <w:tr w:rsidR="003C44D0" w:rsidRPr="004D1BBB" w:rsidTr="003C44D0">
        <w:tc>
          <w:tcPr>
            <w:tcW w:w="2242" w:type="dxa"/>
          </w:tcPr>
          <w:p w:rsidR="003C44D0" w:rsidRPr="004D1BBB" w:rsidRDefault="003C44D0" w:rsidP="003C44D0">
            <w:pPr>
              <w:pStyle w:val="Tabellentext"/>
              <w:rPr>
                <w:color w:val="000000" w:themeColor="text1"/>
              </w:rPr>
            </w:pPr>
          </w:p>
        </w:tc>
        <w:tc>
          <w:tcPr>
            <w:tcW w:w="1125" w:type="dxa"/>
          </w:tcPr>
          <w:p w:rsidR="003C44D0" w:rsidRPr="004D1BBB" w:rsidRDefault="003C44D0" w:rsidP="003C44D0">
            <w:pPr>
              <w:pStyle w:val="Tabellentext"/>
              <w:ind w:right="284"/>
              <w:jc w:val="right"/>
              <w:rPr>
                <w:color w:val="000000" w:themeColor="text1"/>
              </w:rPr>
            </w:pPr>
          </w:p>
        </w:tc>
        <w:tc>
          <w:tcPr>
            <w:tcW w:w="4463" w:type="dxa"/>
          </w:tcPr>
          <w:p w:rsidR="003C44D0" w:rsidRPr="004D1BBB" w:rsidRDefault="003C44D0" w:rsidP="003C44D0">
            <w:pPr>
              <w:pStyle w:val="Tabellentext"/>
              <w:rPr>
                <w:color w:val="000000" w:themeColor="text1"/>
              </w:rPr>
            </w:pPr>
            <w:r w:rsidRPr="004D1BBB">
              <w:rPr>
                <w:rFonts w:cs="Arial"/>
                <w:color w:val="000000" w:themeColor="text1"/>
              </w:rPr>
              <w:t>Datenhaltung und Fortschreibung der bereits bestehenden Datenbank</w:t>
            </w:r>
          </w:p>
        </w:tc>
        <w:tc>
          <w:tcPr>
            <w:tcW w:w="1128" w:type="dxa"/>
          </w:tcPr>
          <w:p w:rsidR="003C44D0" w:rsidRPr="004D1BBB" w:rsidRDefault="003C44D0" w:rsidP="003C44D0">
            <w:pPr>
              <w:pStyle w:val="Tabellentext"/>
              <w:ind w:right="284"/>
              <w:jc w:val="right"/>
              <w:rPr>
                <w:color w:val="000000" w:themeColor="text1"/>
              </w:rPr>
            </w:pPr>
            <w:r w:rsidRPr="004D1BBB">
              <w:rPr>
                <w:color w:val="000000" w:themeColor="text1"/>
              </w:rPr>
              <w:t>40 %</w:t>
            </w:r>
          </w:p>
        </w:tc>
      </w:tr>
      <w:tr w:rsidR="003C44D0" w:rsidRPr="004D1BBB" w:rsidTr="003C44D0">
        <w:tc>
          <w:tcPr>
            <w:tcW w:w="2242" w:type="dxa"/>
          </w:tcPr>
          <w:p w:rsidR="003C44D0" w:rsidRPr="004D1BBB" w:rsidRDefault="003C44D0" w:rsidP="003C44D0">
            <w:pPr>
              <w:pStyle w:val="Tabellentext"/>
              <w:rPr>
                <w:color w:val="000000" w:themeColor="text1"/>
              </w:rPr>
            </w:pPr>
          </w:p>
        </w:tc>
        <w:tc>
          <w:tcPr>
            <w:tcW w:w="1125" w:type="dxa"/>
          </w:tcPr>
          <w:p w:rsidR="003C44D0" w:rsidRPr="004D1BBB" w:rsidRDefault="003C44D0" w:rsidP="003C44D0">
            <w:pPr>
              <w:pStyle w:val="Tabellentext"/>
              <w:ind w:right="284"/>
              <w:jc w:val="right"/>
              <w:rPr>
                <w:color w:val="000000" w:themeColor="text1"/>
              </w:rPr>
            </w:pPr>
          </w:p>
        </w:tc>
        <w:tc>
          <w:tcPr>
            <w:tcW w:w="4463" w:type="dxa"/>
          </w:tcPr>
          <w:p w:rsidR="003C44D0" w:rsidRPr="004D1BBB" w:rsidRDefault="003C44D0" w:rsidP="003C44D0">
            <w:pPr>
              <w:pStyle w:val="Tabellentext"/>
              <w:rPr>
                <w:rFonts w:cs="Arial"/>
                <w:color w:val="000000" w:themeColor="text1"/>
              </w:rPr>
            </w:pPr>
            <w:r w:rsidRPr="004D1BBB">
              <w:rPr>
                <w:rFonts w:cs="Arial"/>
                <w:color w:val="000000" w:themeColor="text1"/>
              </w:rPr>
              <w:t>Risikobeurteilung</w:t>
            </w:r>
          </w:p>
        </w:tc>
        <w:tc>
          <w:tcPr>
            <w:tcW w:w="1128" w:type="dxa"/>
          </w:tcPr>
          <w:p w:rsidR="003C44D0" w:rsidRPr="004D1BBB" w:rsidRDefault="003C44D0" w:rsidP="003C44D0">
            <w:pPr>
              <w:pStyle w:val="Tabellentext"/>
              <w:ind w:right="284"/>
              <w:jc w:val="right"/>
              <w:rPr>
                <w:color w:val="000000" w:themeColor="text1"/>
              </w:rPr>
            </w:pPr>
            <w:r w:rsidRPr="004D1BBB">
              <w:rPr>
                <w:color w:val="000000" w:themeColor="text1"/>
              </w:rPr>
              <w:t>20 %</w:t>
            </w:r>
          </w:p>
        </w:tc>
      </w:tr>
      <w:tr w:rsidR="003C44D0" w:rsidRPr="004D1BBB" w:rsidTr="003C44D0">
        <w:tc>
          <w:tcPr>
            <w:tcW w:w="2242" w:type="dxa"/>
          </w:tcPr>
          <w:p w:rsidR="003C44D0" w:rsidRPr="004D1BBB" w:rsidRDefault="003C44D0" w:rsidP="003C44D0">
            <w:pPr>
              <w:pStyle w:val="Tabellentext"/>
              <w:rPr>
                <w:color w:val="000000" w:themeColor="text1"/>
              </w:rPr>
            </w:pPr>
            <w:r w:rsidRPr="004D1BBB">
              <w:rPr>
                <w:color w:val="000000" w:themeColor="text1"/>
              </w:rPr>
              <w:t>Präsentation eines Referenzprojektes</w:t>
            </w:r>
          </w:p>
        </w:tc>
        <w:tc>
          <w:tcPr>
            <w:tcW w:w="1125" w:type="dxa"/>
          </w:tcPr>
          <w:p w:rsidR="003C44D0" w:rsidRPr="004D1BBB" w:rsidRDefault="003C44D0" w:rsidP="003C44D0">
            <w:pPr>
              <w:pStyle w:val="Tabellentext"/>
              <w:ind w:right="284"/>
              <w:jc w:val="right"/>
              <w:rPr>
                <w:color w:val="000000" w:themeColor="text1"/>
              </w:rPr>
            </w:pPr>
            <w:r w:rsidRPr="004D1BBB">
              <w:rPr>
                <w:color w:val="000000" w:themeColor="text1"/>
              </w:rPr>
              <w:t>15 %</w:t>
            </w:r>
          </w:p>
        </w:tc>
        <w:tc>
          <w:tcPr>
            <w:tcW w:w="4463" w:type="dxa"/>
          </w:tcPr>
          <w:p w:rsidR="003C44D0" w:rsidRPr="004D1BBB" w:rsidRDefault="003C44D0" w:rsidP="003C44D0">
            <w:pPr>
              <w:pStyle w:val="Tabellentext"/>
              <w:rPr>
                <w:color w:val="000000" w:themeColor="text1"/>
              </w:rPr>
            </w:pPr>
            <w:r w:rsidRPr="004D1BBB">
              <w:rPr>
                <w:rFonts w:cs="Arial"/>
                <w:color w:val="000000" w:themeColor="text1"/>
              </w:rPr>
              <w:t>Präsentation eines Referenzprojektes</w:t>
            </w:r>
            <w:r w:rsidRPr="004D1BBB">
              <w:rPr>
                <w:rFonts w:cs="Arial"/>
                <w:color w:val="000000" w:themeColor="text1"/>
                <w:szCs w:val="20"/>
              </w:rPr>
              <w:t xml:space="preserve"> sowie der Auftrags- und Risikoanalyse und der Datenhaltung </w:t>
            </w:r>
            <w:r w:rsidRPr="004D1BBB">
              <w:rPr>
                <w:rFonts w:cs="Arial"/>
                <w:color w:val="000000" w:themeColor="text1"/>
              </w:rPr>
              <w:t>durch die vorgesehene Schlüsselperson “Projektleiter“ in Anwesenheit des Projektleiter-Stellvertreters</w:t>
            </w:r>
          </w:p>
        </w:tc>
        <w:tc>
          <w:tcPr>
            <w:tcW w:w="1128" w:type="dxa"/>
          </w:tcPr>
          <w:p w:rsidR="003C44D0" w:rsidRPr="004D1BBB" w:rsidRDefault="003C44D0" w:rsidP="003C44D0">
            <w:pPr>
              <w:pStyle w:val="Tabellentext"/>
              <w:ind w:right="284"/>
              <w:jc w:val="right"/>
              <w:rPr>
                <w:color w:val="000000" w:themeColor="text1"/>
              </w:rPr>
            </w:pPr>
            <w:r w:rsidRPr="004D1BBB">
              <w:rPr>
                <w:color w:val="000000" w:themeColor="text1"/>
              </w:rPr>
              <w:t>100 %</w:t>
            </w:r>
          </w:p>
        </w:tc>
      </w:tr>
    </w:tbl>
    <w:p w:rsidR="00920232" w:rsidRPr="004D1BBB" w:rsidRDefault="00920232" w:rsidP="00920232">
      <w:pPr>
        <w:pStyle w:val="StandardHilfetext"/>
        <w:rPr>
          <w:color w:val="000000" w:themeColor="text1"/>
        </w:rPr>
      </w:pPr>
      <w:r w:rsidRPr="004D1BBB">
        <w:rPr>
          <w:color w:val="000000" w:themeColor="text1"/>
        </w:rPr>
        <w:t>* Die Teilkriterien sind auftragsspezifisch zu prüfen und anzupassen.</w:t>
      </w:r>
    </w:p>
    <w:p w:rsidR="00613CD8" w:rsidRPr="004D1BBB" w:rsidRDefault="00613CD8" w:rsidP="00613CD8">
      <w:pPr>
        <w:pStyle w:val="Default"/>
        <w:spacing w:after="140"/>
        <w:rPr>
          <w:color w:val="000000" w:themeColor="text1"/>
          <w:szCs w:val="20"/>
        </w:rPr>
      </w:pPr>
      <w:r w:rsidRPr="004D1BBB">
        <w:rPr>
          <w:color w:val="000000" w:themeColor="text1"/>
          <w:sz w:val="20"/>
          <w:szCs w:val="20"/>
        </w:rPr>
        <w:t>Die Bewertung der Angebotspreise erfolgt nach folgender Formel</w:t>
      </w:r>
      <w:r w:rsidRPr="004D1BBB">
        <w:rPr>
          <w:color w:val="000000" w:themeColor="text1"/>
          <w:szCs w:val="20"/>
        </w:rPr>
        <w:t>:</w:t>
      </w:r>
    </w:p>
    <w:p w:rsidR="00613CD8" w:rsidRPr="004D1BBB" w:rsidRDefault="00613CD8" w:rsidP="00E4614E">
      <w:pPr>
        <w:pStyle w:val="Default"/>
        <w:spacing w:line="276" w:lineRule="auto"/>
        <w:rPr>
          <w:color w:val="000000" w:themeColor="text1"/>
          <w:sz w:val="20"/>
          <w:szCs w:val="20"/>
        </w:rPr>
      </w:pPr>
      <w:r w:rsidRPr="004D1BBB">
        <w:rPr>
          <w:color w:val="000000" w:themeColor="text1"/>
          <w:sz w:val="20"/>
          <w:szCs w:val="20"/>
        </w:rPr>
        <w:t xml:space="preserve">• günstigstes Angebot = 100 Punkte </w:t>
      </w:r>
    </w:p>
    <w:p w:rsidR="00613CD8" w:rsidRPr="004D1BBB" w:rsidRDefault="00613CD8" w:rsidP="00E4614E">
      <w:pPr>
        <w:pStyle w:val="Default"/>
        <w:rPr>
          <w:color w:val="000000" w:themeColor="text1"/>
          <w:sz w:val="20"/>
          <w:szCs w:val="20"/>
        </w:rPr>
      </w:pPr>
      <w:r w:rsidRPr="004D1BBB">
        <w:rPr>
          <w:color w:val="000000" w:themeColor="text1"/>
          <w:sz w:val="20"/>
          <w:szCs w:val="20"/>
        </w:rPr>
        <w:t xml:space="preserve">• um 100 % teureres Angebot = 0 Punkte </w:t>
      </w:r>
    </w:p>
    <w:p w:rsidR="00613CD8" w:rsidRPr="004D1BBB" w:rsidRDefault="00613CD8" w:rsidP="00613CD8">
      <w:pPr>
        <w:pStyle w:val="Blocktext"/>
        <w:spacing w:before="140"/>
        <w:rPr>
          <w:color w:val="000000" w:themeColor="text1"/>
        </w:rPr>
      </w:pPr>
      <w:r w:rsidRPr="004D1BBB">
        <w:rPr>
          <w:color w:val="000000" w:themeColor="text1"/>
          <w:szCs w:val="20"/>
        </w:rPr>
        <w:t>• dazwischen lineare Verteilung</w:t>
      </w:r>
    </w:p>
    <w:p w:rsidR="00920232" w:rsidRPr="004D1BBB" w:rsidRDefault="00920232" w:rsidP="00D51354">
      <w:pPr>
        <w:pStyle w:val="Blocktext"/>
        <w:spacing w:before="140"/>
        <w:rPr>
          <w:rFonts w:cs="Arial"/>
          <w:i/>
          <w:iCs/>
          <w:vanish/>
          <w:color w:val="000000" w:themeColor="text1"/>
          <w:sz w:val="18"/>
          <w:szCs w:val="18"/>
        </w:rPr>
      </w:pPr>
      <w:r w:rsidRPr="004D1BBB">
        <w:rPr>
          <w:color w:val="000000" w:themeColor="text1"/>
        </w:rPr>
        <w:t xml:space="preserve">Die Auftragsanalyse mit den Teilkriterien soll aufzeigen, wie der Anbieter die Aufgabenstellung verstanden hat, wie er sich organisiert und ob diese Vorstellungen im Einklang mit den Vorstellungen des Auftraggebers sind. Es können auch Verbesserungsvorschläge aufgezeigt werden. Für zusätzliche Leistungen, welche in der vorangegangenen Phase nicht erbracht wurden, ist der nach Auffassung des Anbieters erforderliche Handlungsbedarf in der Auftragsanalyse aufzuzeigen und zu begründen. Auch der daraus resultierende Aufwand ist auszuweisen. </w:t>
      </w:r>
      <w:r w:rsidRPr="004D1BBB">
        <w:rPr>
          <w:rFonts w:cs="Arial"/>
          <w:i/>
          <w:iCs/>
          <w:vanish/>
          <w:color w:val="000000" w:themeColor="text1"/>
          <w:sz w:val="18"/>
          <w:szCs w:val="18"/>
        </w:rPr>
        <w:t>PL: allenfalls weitere Erläuterungen dazu</w:t>
      </w:r>
    </w:p>
    <w:p w:rsidR="00C60CEF" w:rsidRPr="004D1BBB" w:rsidRDefault="00C60CEF" w:rsidP="00920232">
      <w:pPr>
        <w:pStyle w:val="Blocktext"/>
        <w:rPr>
          <w:color w:val="000000" w:themeColor="text1"/>
        </w:rPr>
      </w:pPr>
      <w:r w:rsidRPr="004D1BBB">
        <w:rPr>
          <w:color w:val="000000" w:themeColor="text1"/>
        </w:rPr>
        <w:t xml:space="preserve">Die Auftragsanalyse inkl. Organigramm darf maximal </w:t>
      </w:r>
      <w:r w:rsidR="00737F73" w:rsidRPr="004D1BBB">
        <w:rPr>
          <w:color w:val="000000" w:themeColor="text1"/>
        </w:rPr>
        <w:t>4</w:t>
      </w:r>
      <w:r w:rsidRPr="004D1BBB">
        <w:rPr>
          <w:color w:val="000000" w:themeColor="text1"/>
        </w:rPr>
        <w:t xml:space="preserve"> </w:t>
      </w:r>
      <w:r w:rsidR="005D4DC5" w:rsidRPr="004D1BBB">
        <w:rPr>
          <w:color w:val="000000" w:themeColor="text1"/>
        </w:rPr>
        <w:t>A4-</w:t>
      </w:r>
      <w:r w:rsidRPr="004D1BBB">
        <w:rPr>
          <w:color w:val="000000" w:themeColor="text1"/>
        </w:rPr>
        <w:t>Seiten umfassen.</w:t>
      </w:r>
    </w:p>
    <w:p w:rsidR="00920232" w:rsidRPr="004D1BBB" w:rsidRDefault="00920232" w:rsidP="00270C9D">
      <w:pPr>
        <w:pStyle w:val="berschrift2"/>
        <w:numPr>
          <w:ilvl w:val="1"/>
          <w:numId w:val="5"/>
        </w:numPr>
        <w:tabs>
          <w:tab w:val="num" w:pos="851"/>
        </w:tabs>
        <w:rPr>
          <w:color w:val="000000" w:themeColor="text1"/>
        </w:rPr>
      </w:pPr>
      <w:bookmarkStart w:id="51" w:name="_Toc202837357"/>
      <w:bookmarkStart w:id="52" w:name="_Toc251073555"/>
      <w:bookmarkStart w:id="53" w:name="_Toc323910987"/>
      <w:bookmarkStart w:id="54" w:name="_Toc323911036"/>
      <w:bookmarkStart w:id="55" w:name="_Toc323911276"/>
      <w:bookmarkStart w:id="56" w:name="_Toc346019736"/>
      <w:bookmarkStart w:id="57" w:name="_Toc13560406"/>
      <w:r w:rsidRPr="004D1BBB">
        <w:rPr>
          <w:color w:val="000000" w:themeColor="text1"/>
        </w:rPr>
        <w:t>Auskünfte während der Ausschreibung</w:t>
      </w:r>
      <w:bookmarkEnd w:id="51"/>
      <w:bookmarkEnd w:id="52"/>
      <w:bookmarkEnd w:id="53"/>
      <w:bookmarkEnd w:id="54"/>
      <w:bookmarkEnd w:id="55"/>
      <w:bookmarkEnd w:id="56"/>
      <w:bookmarkEnd w:id="57"/>
    </w:p>
    <w:p w:rsidR="00920232" w:rsidRPr="004D1BBB" w:rsidRDefault="00920232" w:rsidP="00920232">
      <w:pPr>
        <w:pStyle w:val="StandardHilfetext"/>
        <w:rPr>
          <w:color w:val="000000" w:themeColor="text1"/>
        </w:rPr>
      </w:pPr>
      <w:r w:rsidRPr="004D1BBB">
        <w:rPr>
          <w:color w:val="000000" w:themeColor="text1"/>
        </w:rPr>
        <w:t>Submissionen, die auf simap.ch publiziert werden.</w:t>
      </w:r>
    </w:p>
    <w:p w:rsidR="00920232" w:rsidRPr="004D1BBB" w:rsidRDefault="00920232" w:rsidP="00920232">
      <w:pPr>
        <w:pStyle w:val="Blocktext"/>
        <w:rPr>
          <w:color w:val="000000" w:themeColor="text1"/>
        </w:rPr>
      </w:pPr>
      <w:r w:rsidRPr="004D1BBB">
        <w:rPr>
          <w:color w:val="000000" w:themeColor="text1"/>
        </w:rPr>
        <w:t xml:space="preserve">Fragen zur Submission sind auf simap.ch bis </w:t>
      </w:r>
      <w:r w:rsidR="003710B7" w:rsidRPr="004D1BBB">
        <w:rPr>
          <w:color w:val="000000" w:themeColor="text1"/>
        </w:rPr>
        <w:t>2</w:t>
      </w:r>
      <w:r w:rsidR="008208BB" w:rsidRPr="004D1BBB">
        <w:rPr>
          <w:color w:val="000000" w:themeColor="text1"/>
        </w:rPr>
        <w:t>3</w:t>
      </w:r>
      <w:r w:rsidR="003710B7" w:rsidRPr="004D1BBB">
        <w:rPr>
          <w:color w:val="000000" w:themeColor="text1"/>
        </w:rPr>
        <w:t>. August 2019</w:t>
      </w:r>
      <w:r w:rsidRPr="004D1BBB">
        <w:rPr>
          <w:color w:val="000000" w:themeColor="text1"/>
        </w:rPr>
        <w:t xml:space="preserve"> in deutscher Sprache zu stellen. Sie werden mit den Antworten ab </w:t>
      </w:r>
      <w:r w:rsidR="008208BB" w:rsidRPr="004D1BBB">
        <w:rPr>
          <w:color w:val="000000" w:themeColor="text1"/>
        </w:rPr>
        <w:t>30</w:t>
      </w:r>
      <w:r w:rsidR="003710B7" w:rsidRPr="004D1BBB">
        <w:rPr>
          <w:color w:val="000000" w:themeColor="text1"/>
        </w:rPr>
        <w:t>. August 2019</w:t>
      </w:r>
      <w:r w:rsidRPr="004D1BBB">
        <w:rPr>
          <w:color w:val="000000" w:themeColor="text1"/>
        </w:rPr>
        <w:t xml:space="preserve"> auf simap.ch publiziert.</w:t>
      </w:r>
    </w:p>
    <w:p w:rsidR="00920232" w:rsidRPr="004D1BBB" w:rsidRDefault="00920232" w:rsidP="00270C9D">
      <w:pPr>
        <w:pStyle w:val="berschrift2"/>
        <w:numPr>
          <w:ilvl w:val="1"/>
          <w:numId w:val="5"/>
        </w:numPr>
        <w:tabs>
          <w:tab w:val="num" w:pos="851"/>
        </w:tabs>
        <w:rPr>
          <w:color w:val="000000" w:themeColor="text1"/>
        </w:rPr>
      </w:pPr>
      <w:bookmarkStart w:id="58" w:name="_Toc323910988"/>
      <w:bookmarkStart w:id="59" w:name="_Toc323911037"/>
      <w:bookmarkStart w:id="60" w:name="_Toc323911277"/>
      <w:bookmarkStart w:id="61" w:name="_Toc346019737"/>
      <w:bookmarkStart w:id="62" w:name="_Toc13560407"/>
      <w:r w:rsidRPr="004D1BBB">
        <w:rPr>
          <w:color w:val="000000" w:themeColor="text1"/>
        </w:rPr>
        <w:t>Ort, Frist und Form für die Einreichung des Angebots</w:t>
      </w:r>
      <w:bookmarkEnd w:id="58"/>
      <w:bookmarkEnd w:id="59"/>
      <w:bookmarkEnd w:id="60"/>
      <w:bookmarkEnd w:id="61"/>
      <w:bookmarkEnd w:id="62"/>
    </w:p>
    <w:p w:rsidR="00920232" w:rsidRPr="004D1BBB" w:rsidRDefault="00920232" w:rsidP="00920232">
      <w:pPr>
        <w:pStyle w:val="Blocktext"/>
        <w:rPr>
          <w:color w:val="000000" w:themeColor="text1"/>
        </w:rPr>
      </w:pPr>
      <w:r w:rsidRPr="004D1BBB">
        <w:rPr>
          <w:color w:val="000000" w:themeColor="text1"/>
        </w:rPr>
        <w:t xml:space="preserve">Termin: </w:t>
      </w:r>
      <w:r w:rsidR="008208BB" w:rsidRPr="004D1BBB">
        <w:rPr>
          <w:color w:val="000000" w:themeColor="text1"/>
        </w:rPr>
        <w:t>20</w:t>
      </w:r>
      <w:r w:rsidR="003710B7" w:rsidRPr="004D1BBB">
        <w:rPr>
          <w:color w:val="000000" w:themeColor="text1"/>
        </w:rPr>
        <w:t>. September 2019</w:t>
      </w:r>
      <w:r w:rsidRPr="004D1BBB">
        <w:rPr>
          <w:color w:val="000000" w:themeColor="text1"/>
        </w:rPr>
        <w:t xml:space="preserve"> (Datum des Poststempels)</w:t>
      </w:r>
    </w:p>
    <w:p w:rsidR="000B765F" w:rsidRPr="004D1BBB" w:rsidRDefault="000B765F" w:rsidP="000B765F">
      <w:pPr>
        <w:pStyle w:val="Blocktext"/>
        <w:suppressAutoHyphens/>
        <w:rPr>
          <w:color w:val="000000" w:themeColor="text1"/>
        </w:rPr>
      </w:pPr>
      <w:r w:rsidRPr="004D1BBB">
        <w:rPr>
          <w:color w:val="000000" w:themeColor="text1"/>
        </w:rPr>
        <w:t>Einreichung auf dem Postweg</w:t>
      </w:r>
      <w:r w:rsidRPr="004D1BBB">
        <w:rPr>
          <w:color w:val="000000" w:themeColor="text1"/>
        </w:rPr>
        <w:br/>
        <w:t>Datum Poststempel einer schweizerischen oder staatlich anerkannten ausländischen Poststelle, Firmenfrankaturen und Webstamps gelten nicht als Poststempel.</w:t>
      </w:r>
    </w:p>
    <w:p w:rsidR="000B765F" w:rsidRPr="004D1BBB" w:rsidRDefault="000B765F" w:rsidP="000B765F">
      <w:pPr>
        <w:pStyle w:val="Blocktext"/>
        <w:suppressAutoHyphens/>
        <w:rPr>
          <w:color w:val="000000" w:themeColor="text1"/>
        </w:rPr>
      </w:pPr>
      <w:r w:rsidRPr="004D1BBB">
        <w:rPr>
          <w:color w:val="000000" w:themeColor="text1"/>
        </w:rPr>
        <w:t>Persönliche Abgabe</w:t>
      </w:r>
      <w:r w:rsidRPr="004D1BBB">
        <w:rPr>
          <w:color w:val="000000" w:themeColor="text1"/>
        </w:rPr>
        <w:br/>
        <w:t>Die Abgabe hat bis spätestens am oben erwähnten Abgabetermin während der Öffnungszeiten der Abteilung Tiefbau gegen Ausstellung einer Empfangsbestätigung zu erfolgen.</w:t>
      </w:r>
    </w:p>
    <w:p w:rsidR="00920232" w:rsidRPr="004D1BBB" w:rsidRDefault="00920232" w:rsidP="00920232">
      <w:pPr>
        <w:pStyle w:val="TitelAbstandklein"/>
        <w:rPr>
          <w:color w:val="000000" w:themeColor="text1"/>
        </w:rPr>
      </w:pPr>
      <w:r w:rsidRPr="004D1BBB">
        <w:rPr>
          <w:color w:val="000000" w:themeColor="text1"/>
        </w:rPr>
        <w:t>Adresse</w:t>
      </w:r>
    </w:p>
    <w:p w:rsidR="00920232" w:rsidRPr="004D1BBB" w:rsidRDefault="00920232" w:rsidP="00920232">
      <w:pPr>
        <w:pStyle w:val="Blocktext"/>
        <w:contextualSpacing/>
        <w:rPr>
          <w:color w:val="000000" w:themeColor="text1"/>
        </w:rPr>
      </w:pPr>
      <w:r w:rsidRPr="004D1BBB">
        <w:rPr>
          <w:color w:val="000000" w:themeColor="text1"/>
        </w:rPr>
        <w:t>Departement Bau, Verkehr und Umwelt</w:t>
      </w:r>
    </w:p>
    <w:p w:rsidR="00920232" w:rsidRPr="004D1BBB" w:rsidRDefault="00920232" w:rsidP="00920232">
      <w:pPr>
        <w:pStyle w:val="Blocktext"/>
        <w:contextualSpacing/>
        <w:rPr>
          <w:color w:val="000000" w:themeColor="text1"/>
        </w:rPr>
      </w:pPr>
      <w:r w:rsidRPr="004D1BBB">
        <w:rPr>
          <w:color w:val="000000" w:themeColor="text1"/>
        </w:rPr>
        <w:t>Abteilung Tiefbau</w:t>
      </w:r>
    </w:p>
    <w:p w:rsidR="00920232" w:rsidRPr="004D1BBB" w:rsidRDefault="00920232" w:rsidP="00920232">
      <w:pPr>
        <w:pStyle w:val="Blocktext"/>
        <w:contextualSpacing/>
        <w:rPr>
          <w:color w:val="000000" w:themeColor="text1"/>
        </w:rPr>
      </w:pPr>
      <w:r w:rsidRPr="004D1BBB">
        <w:rPr>
          <w:color w:val="000000" w:themeColor="text1"/>
        </w:rPr>
        <w:t>Entfelderstrasse 22</w:t>
      </w:r>
    </w:p>
    <w:p w:rsidR="00920232" w:rsidRPr="004D1BBB" w:rsidRDefault="00920232" w:rsidP="00920232">
      <w:pPr>
        <w:pStyle w:val="Blocktext"/>
        <w:contextualSpacing/>
        <w:rPr>
          <w:color w:val="000000" w:themeColor="text1"/>
        </w:rPr>
      </w:pPr>
      <w:r w:rsidRPr="004D1BBB">
        <w:rPr>
          <w:color w:val="000000" w:themeColor="text1"/>
        </w:rPr>
        <w:t>5001 Aarau</w:t>
      </w:r>
    </w:p>
    <w:p w:rsidR="00920232" w:rsidRPr="004D1BBB" w:rsidRDefault="00920232" w:rsidP="00920232">
      <w:pPr>
        <w:pStyle w:val="TitelAbstandklein"/>
        <w:rPr>
          <w:color w:val="000000" w:themeColor="text1"/>
        </w:rPr>
      </w:pPr>
      <w:r w:rsidRPr="004D1BBB">
        <w:rPr>
          <w:color w:val="000000" w:themeColor="text1"/>
        </w:rPr>
        <w:t>Aufschrift</w:t>
      </w:r>
    </w:p>
    <w:p w:rsidR="00920232" w:rsidRPr="004D1BBB" w:rsidRDefault="00920232" w:rsidP="003710B7">
      <w:pPr>
        <w:pStyle w:val="Blocktext"/>
        <w:tabs>
          <w:tab w:val="left" w:pos="1701"/>
        </w:tabs>
        <w:contextualSpacing/>
        <w:rPr>
          <w:color w:val="000000" w:themeColor="text1"/>
        </w:rPr>
      </w:pPr>
      <w:r w:rsidRPr="004D1BBB">
        <w:rPr>
          <w:color w:val="000000" w:themeColor="text1"/>
        </w:rPr>
        <w:t>Stichwort:</w:t>
      </w:r>
      <w:r w:rsidRPr="004D1BBB">
        <w:rPr>
          <w:color w:val="000000" w:themeColor="text1"/>
        </w:rPr>
        <w:tab/>
      </w:r>
      <w:r w:rsidR="003710B7" w:rsidRPr="00300F7F">
        <w:rPr>
          <w:color w:val="000000" w:themeColor="text1"/>
        </w:rPr>
        <w:t>Akustische Monitoringmessungen Sanierungsbeläge</w:t>
      </w:r>
    </w:p>
    <w:p w:rsidR="00920232" w:rsidRPr="004D1BBB" w:rsidRDefault="00920232" w:rsidP="00920232">
      <w:pPr>
        <w:pStyle w:val="Blocktext"/>
        <w:tabs>
          <w:tab w:val="left" w:pos="1701"/>
        </w:tabs>
        <w:rPr>
          <w:color w:val="000000" w:themeColor="text1"/>
        </w:rPr>
      </w:pPr>
      <w:r w:rsidRPr="004D1BBB">
        <w:rPr>
          <w:color w:val="000000" w:themeColor="text1"/>
        </w:rPr>
        <w:t>Submissions-Nr.:</w:t>
      </w:r>
      <w:r w:rsidRPr="004D1BBB">
        <w:rPr>
          <w:color w:val="000000" w:themeColor="text1"/>
        </w:rPr>
        <w:tab/>
      </w:r>
      <w:r w:rsidR="00737F73" w:rsidRPr="004D1BBB">
        <w:rPr>
          <w:color w:val="000000" w:themeColor="text1"/>
        </w:rPr>
        <w:t>20190052</w:t>
      </w:r>
    </w:p>
    <w:p w:rsidR="00920232" w:rsidRPr="004D1BBB" w:rsidRDefault="00920232" w:rsidP="00270C9D">
      <w:pPr>
        <w:pStyle w:val="berschrift2"/>
        <w:numPr>
          <w:ilvl w:val="1"/>
          <w:numId w:val="5"/>
        </w:numPr>
        <w:tabs>
          <w:tab w:val="num" w:pos="851"/>
        </w:tabs>
        <w:rPr>
          <w:color w:val="000000" w:themeColor="text1"/>
        </w:rPr>
      </w:pPr>
      <w:bookmarkStart w:id="63" w:name="_Toc197878883"/>
      <w:bookmarkStart w:id="64" w:name="_Toc202837359"/>
      <w:bookmarkStart w:id="65" w:name="_Toc251073557"/>
      <w:bookmarkStart w:id="66" w:name="_Toc323910989"/>
      <w:bookmarkStart w:id="67" w:name="_Toc323911038"/>
      <w:bookmarkStart w:id="68" w:name="_Toc323911278"/>
      <w:bookmarkStart w:id="69" w:name="_Toc346019738"/>
      <w:bookmarkStart w:id="70" w:name="_Toc13560408"/>
      <w:r w:rsidRPr="004D1BBB">
        <w:rPr>
          <w:color w:val="000000" w:themeColor="text1"/>
        </w:rPr>
        <w:t>Sprache und Währung</w:t>
      </w:r>
      <w:bookmarkEnd w:id="63"/>
      <w:bookmarkEnd w:id="64"/>
      <w:bookmarkEnd w:id="65"/>
      <w:bookmarkEnd w:id="66"/>
      <w:bookmarkEnd w:id="67"/>
      <w:bookmarkEnd w:id="68"/>
      <w:bookmarkEnd w:id="69"/>
      <w:bookmarkEnd w:id="70"/>
    </w:p>
    <w:p w:rsidR="00920232" w:rsidRPr="004D1BBB" w:rsidRDefault="00920232" w:rsidP="00920232">
      <w:pPr>
        <w:pStyle w:val="Blocktext"/>
        <w:rPr>
          <w:color w:val="000000" w:themeColor="text1"/>
        </w:rPr>
      </w:pPr>
      <w:r w:rsidRPr="004D1BBB">
        <w:rPr>
          <w:color w:val="000000" w:themeColor="text1"/>
        </w:rPr>
        <w:t>Das Angebot und die Angebotsunterlagen sind in deutscher Sprache einzureichen. Die Kommunikationssprache ist Deutsch. Die Preise sind in CHF zu offerieren. Die Zahlungen werden in CHF geleistet.</w:t>
      </w:r>
    </w:p>
    <w:p w:rsidR="00920232" w:rsidRPr="004D1BBB" w:rsidRDefault="00920232" w:rsidP="00270C9D">
      <w:pPr>
        <w:pStyle w:val="berschrift2"/>
        <w:numPr>
          <w:ilvl w:val="1"/>
          <w:numId w:val="5"/>
        </w:numPr>
        <w:tabs>
          <w:tab w:val="num" w:pos="851"/>
        </w:tabs>
        <w:rPr>
          <w:color w:val="000000" w:themeColor="text1"/>
        </w:rPr>
      </w:pPr>
      <w:bookmarkStart w:id="71" w:name="_Toc323910990"/>
      <w:bookmarkStart w:id="72" w:name="_Toc323911039"/>
      <w:bookmarkStart w:id="73" w:name="_Toc323911279"/>
      <w:bookmarkStart w:id="74" w:name="_Toc346019739"/>
      <w:bookmarkStart w:id="75" w:name="_Toc13560409"/>
      <w:r w:rsidRPr="004D1BBB">
        <w:rPr>
          <w:color w:val="000000" w:themeColor="text1"/>
        </w:rPr>
        <w:t>Offertöffnung</w:t>
      </w:r>
      <w:bookmarkEnd w:id="71"/>
      <w:bookmarkEnd w:id="72"/>
      <w:bookmarkEnd w:id="73"/>
      <w:bookmarkEnd w:id="74"/>
      <w:bookmarkEnd w:id="75"/>
    </w:p>
    <w:p w:rsidR="00920232" w:rsidRPr="004D1BBB" w:rsidRDefault="00920232" w:rsidP="00920232">
      <w:pPr>
        <w:pStyle w:val="Blocktext"/>
        <w:rPr>
          <w:color w:val="000000" w:themeColor="text1"/>
        </w:rPr>
      </w:pPr>
      <w:r w:rsidRPr="004D1BBB">
        <w:rPr>
          <w:color w:val="000000" w:themeColor="text1"/>
        </w:rPr>
        <w:t>Es findet keine öffentliche Öffnung der Angebote statt. Das Offertöffnungsprotokoll wird allen Anbietenden zugestellt.</w:t>
      </w:r>
    </w:p>
    <w:p w:rsidR="00920232" w:rsidRPr="004D1BBB" w:rsidRDefault="00920232" w:rsidP="00270C9D">
      <w:pPr>
        <w:pStyle w:val="berschrift2"/>
        <w:numPr>
          <w:ilvl w:val="1"/>
          <w:numId w:val="5"/>
        </w:numPr>
        <w:tabs>
          <w:tab w:val="num" w:pos="851"/>
        </w:tabs>
        <w:rPr>
          <w:color w:val="000000" w:themeColor="text1"/>
        </w:rPr>
      </w:pPr>
      <w:bookmarkStart w:id="76" w:name="_Toc323910991"/>
      <w:bookmarkStart w:id="77" w:name="_Toc323911040"/>
      <w:bookmarkStart w:id="78" w:name="_Toc323911280"/>
      <w:bookmarkStart w:id="79" w:name="_Toc346019740"/>
      <w:bookmarkStart w:id="80" w:name="_Toc13560410"/>
      <w:r w:rsidRPr="004D1BBB">
        <w:rPr>
          <w:color w:val="000000" w:themeColor="text1"/>
        </w:rPr>
        <w:t>Verbindlichkeit des Angebots</w:t>
      </w:r>
      <w:bookmarkEnd w:id="76"/>
      <w:bookmarkEnd w:id="77"/>
      <w:bookmarkEnd w:id="78"/>
      <w:bookmarkEnd w:id="79"/>
      <w:bookmarkEnd w:id="80"/>
    </w:p>
    <w:p w:rsidR="00920232" w:rsidRPr="004D1BBB" w:rsidRDefault="00920232" w:rsidP="00920232">
      <w:pPr>
        <w:pStyle w:val="Blocktext"/>
        <w:rPr>
          <w:color w:val="000000" w:themeColor="text1"/>
        </w:rPr>
      </w:pPr>
      <w:r w:rsidRPr="004D1BBB">
        <w:rPr>
          <w:color w:val="000000" w:themeColor="text1"/>
        </w:rPr>
        <w:t xml:space="preserve">Angebotsgültigkeit </w:t>
      </w:r>
      <w:r w:rsidR="005D4DC5" w:rsidRPr="004D1BBB">
        <w:rPr>
          <w:color w:val="000000" w:themeColor="text1"/>
        </w:rPr>
        <w:t>zwölf</w:t>
      </w:r>
      <w:r w:rsidRPr="004D1BBB">
        <w:rPr>
          <w:color w:val="000000" w:themeColor="text1"/>
        </w:rPr>
        <w:t xml:space="preserve"> Monate ab Eingabedatum. </w:t>
      </w:r>
    </w:p>
    <w:p w:rsidR="00920232" w:rsidRPr="004D1BBB" w:rsidRDefault="00920232" w:rsidP="00270C9D">
      <w:pPr>
        <w:pStyle w:val="berschrift2"/>
        <w:numPr>
          <w:ilvl w:val="1"/>
          <w:numId w:val="5"/>
        </w:numPr>
        <w:tabs>
          <w:tab w:val="num" w:pos="851"/>
        </w:tabs>
        <w:rPr>
          <w:color w:val="000000" w:themeColor="text1"/>
        </w:rPr>
      </w:pPr>
      <w:bookmarkStart w:id="81" w:name="_Toc323910992"/>
      <w:bookmarkStart w:id="82" w:name="_Toc323911041"/>
      <w:bookmarkStart w:id="83" w:name="_Toc323911281"/>
      <w:bookmarkStart w:id="84" w:name="_Toc346019741"/>
      <w:bookmarkStart w:id="85" w:name="_Toc13560411"/>
      <w:r w:rsidRPr="004D1BBB">
        <w:rPr>
          <w:color w:val="000000" w:themeColor="text1"/>
        </w:rPr>
        <w:t>Angebotsentschädigung</w:t>
      </w:r>
      <w:bookmarkEnd w:id="81"/>
      <w:bookmarkEnd w:id="82"/>
      <w:bookmarkEnd w:id="83"/>
      <w:bookmarkEnd w:id="84"/>
      <w:bookmarkEnd w:id="85"/>
    </w:p>
    <w:p w:rsidR="00920232" w:rsidRPr="004D1BBB" w:rsidRDefault="00920232" w:rsidP="00920232">
      <w:pPr>
        <w:pStyle w:val="Blocktext"/>
        <w:rPr>
          <w:color w:val="000000" w:themeColor="text1"/>
        </w:rPr>
      </w:pPr>
      <w:r w:rsidRPr="004D1BBB">
        <w:rPr>
          <w:color w:val="000000" w:themeColor="text1"/>
        </w:rPr>
        <w:t>Keine</w:t>
      </w:r>
    </w:p>
    <w:p w:rsidR="00920232" w:rsidRPr="004D1BBB" w:rsidRDefault="00920232" w:rsidP="00270C9D">
      <w:pPr>
        <w:pStyle w:val="berschrift2"/>
        <w:numPr>
          <w:ilvl w:val="1"/>
          <w:numId w:val="5"/>
        </w:numPr>
        <w:tabs>
          <w:tab w:val="num" w:pos="851"/>
        </w:tabs>
        <w:rPr>
          <w:color w:val="000000" w:themeColor="text1"/>
        </w:rPr>
      </w:pPr>
      <w:bookmarkStart w:id="86" w:name="_Toc323910993"/>
      <w:bookmarkStart w:id="87" w:name="_Toc323911042"/>
      <w:bookmarkStart w:id="88" w:name="_Toc323911282"/>
      <w:bookmarkStart w:id="89" w:name="_Toc346019742"/>
      <w:bookmarkStart w:id="90" w:name="_Toc13560412"/>
      <w:r w:rsidRPr="004D1BBB">
        <w:rPr>
          <w:color w:val="000000" w:themeColor="text1"/>
        </w:rPr>
        <w:t>Formelle Angebotsanforderungen</w:t>
      </w:r>
      <w:bookmarkEnd w:id="86"/>
      <w:bookmarkEnd w:id="87"/>
      <w:bookmarkEnd w:id="88"/>
      <w:bookmarkEnd w:id="89"/>
      <w:bookmarkEnd w:id="90"/>
    </w:p>
    <w:p w:rsidR="00920232" w:rsidRPr="004D1BBB" w:rsidRDefault="00920232" w:rsidP="00920232">
      <w:pPr>
        <w:pStyle w:val="TitelAbstandklein"/>
        <w:rPr>
          <w:color w:val="000000" w:themeColor="text1"/>
        </w:rPr>
      </w:pPr>
      <w:r w:rsidRPr="004D1BBB">
        <w:rPr>
          <w:color w:val="000000" w:themeColor="text1"/>
        </w:rPr>
        <w:t>Vollständigkeit des Angebots</w:t>
      </w:r>
    </w:p>
    <w:p w:rsidR="00920232" w:rsidRPr="004D1BBB" w:rsidRDefault="00920232" w:rsidP="00920232">
      <w:pPr>
        <w:pStyle w:val="Blocktext"/>
        <w:rPr>
          <w:color w:val="000000" w:themeColor="text1"/>
        </w:rPr>
      </w:pPr>
      <w:r w:rsidRPr="004D1BBB">
        <w:rPr>
          <w:color w:val="000000" w:themeColor="text1"/>
        </w:rPr>
        <w:t>Zu spät eingereichte, nicht vollständig ausgefüllte, nicht handschriftlich unterzeichnete und unvollständige Angebote werden gestützt auf §</w:t>
      </w:r>
      <w:r w:rsidR="007A06FF" w:rsidRPr="004D1BBB">
        <w:rPr>
          <w:color w:val="000000" w:themeColor="text1"/>
        </w:rPr>
        <w:t xml:space="preserve"> 28</w:t>
      </w:r>
      <w:r w:rsidRPr="004D1BBB">
        <w:rPr>
          <w:color w:val="000000" w:themeColor="text1"/>
        </w:rPr>
        <w:t xml:space="preserve"> SubmD ausgeschlossen. Dasselbe gilt, wenn Textvorgaben im Angebot abgeändert, ergänzt oder gestrichen wurden oder die Anforderungen der Selbstdeklaration nicht erfüllt sind.</w:t>
      </w:r>
    </w:p>
    <w:p w:rsidR="00920232" w:rsidRPr="004D1BBB" w:rsidRDefault="00920232" w:rsidP="00920232">
      <w:pPr>
        <w:pStyle w:val="TitelAbstandklein"/>
        <w:rPr>
          <w:color w:val="000000" w:themeColor="text1"/>
        </w:rPr>
      </w:pPr>
      <w:bookmarkStart w:id="91" w:name="_Toc197878890"/>
      <w:r w:rsidRPr="004D1BBB">
        <w:rPr>
          <w:color w:val="000000" w:themeColor="text1"/>
        </w:rPr>
        <w:t>Nachlieferungen</w:t>
      </w:r>
      <w:bookmarkEnd w:id="91"/>
    </w:p>
    <w:p w:rsidR="00920232" w:rsidRPr="004D1BBB" w:rsidRDefault="00920232" w:rsidP="00920232">
      <w:pPr>
        <w:pStyle w:val="Blocktext"/>
        <w:rPr>
          <w:color w:val="000000" w:themeColor="text1"/>
        </w:rPr>
      </w:pPr>
      <w:r w:rsidRPr="004D1BBB">
        <w:rPr>
          <w:color w:val="000000" w:themeColor="text1"/>
        </w:rPr>
        <w:t>Zur Beurteilung der Angebote sind dem Auftraggeber auf Verlangen innert 5 Tagen weitere Unterlagen abzugeben.</w:t>
      </w:r>
    </w:p>
    <w:p w:rsidR="00613CD8" w:rsidRPr="004D1BBB" w:rsidRDefault="00613CD8" w:rsidP="00613CD8">
      <w:pPr>
        <w:pStyle w:val="TitelAbstandklein"/>
        <w:rPr>
          <w:color w:val="000000" w:themeColor="text1"/>
        </w:rPr>
      </w:pPr>
      <w:r w:rsidRPr="004D1BBB">
        <w:rPr>
          <w:color w:val="000000" w:themeColor="text1"/>
        </w:rPr>
        <w:t>Erläuterungen zur Auftragsanalyse</w:t>
      </w:r>
    </w:p>
    <w:p w:rsidR="00613CD8" w:rsidRPr="004D1BBB" w:rsidRDefault="00613CD8" w:rsidP="00613CD8">
      <w:pPr>
        <w:pStyle w:val="Blocktext"/>
        <w:rPr>
          <w:color w:val="000000" w:themeColor="text1"/>
        </w:rPr>
      </w:pPr>
      <w:r w:rsidRPr="004D1BBB">
        <w:rPr>
          <w:color w:val="000000" w:themeColor="text1"/>
        </w:rPr>
        <w:t xml:space="preserve">Die Auftragsanalyse inkl. Organigramm darf maximal </w:t>
      </w:r>
      <w:r w:rsidR="004819F9" w:rsidRPr="004D1BBB">
        <w:rPr>
          <w:color w:val="000000" w:themeColor="text1"/>
        </w:rPr>
        <w:t>4</w:t>
      </w:r>
      <w:r w:rsidRPr="004D1BBB">
        <w:rPr>
          <w:color w:val="000000" w:themeColor="text1"/>
        </w:rPr>
        <w:t xml:space="preserve"> </w:t>
      </w:r>
      <w:r w:rsidR="005D4DC5" w:rsidRPr="004D1BBB">
        <w:rPr>
          <w:color w:val="000000" w:themeColor="text1"/>
        </w:rPr>
        <w:t>A4-</w:t>
      </w:r>
      <w:r w:rsidRPr="004D1BBB">
        <w:rPr>
          <w:color w:val="000000" w:themeColor="text1"/>
        </w:rPr>
        <w:t>Seiten umfassen.</w:t>
      </w:r>
    </w:p>
    <w:p w:rsidR="00920232" w:rsidRPr="004D1BBB" w:rsidRDefault="00920232" w:rsidP="00920232">
      <w:pPr>
        <w:pStyle w:val="TitelAbstandklein"/>
        <w:rPr>
          <w:color w:val="000000" w:themeColor="text1"/>
        </w:rPr>
      </w:pPr>
      <w:bookmarkStart w:id="92" w:name="_Toc245869223"/>
      <w:bookmarkStart w:id="93" w:name="_Toc334008793"/>
      <w:r w:rsidRPr="004D1BBB">
        <w:rPr>
          <w:color w:val="000000" w:themeColor="text1"/>
        </w:rPr>
        <w:t>Vorbehalte zum Angebot</w:t>
      </w:r>
    </w:p>
    <w:p w:rsidR="00920232" w:rsidRPr="004D1BBB" w:rsidRDefault="00920232" w:rsidP="00920232">
      <w:pPr>
        <w:pStyle w:val="Blocktext"/>
        <w:rPr>
          <w:color w:val="000000" w:themeColor="text1"/>
        </w:rPr>
      </w:pPr>
      <w:r w:rsidRPr="004D1BBB">
        <w:rPr>
          <w:color w:val="000000" w:themeColor="text1"/>
        </w:rPr>
        <w:t>Allfällige Vorbehalte sind auf einem Beiblatt dem Angebot beizufügen. Vorbehalte die gegen die Anforderungen der Beschaffung verstossen, können zum Ausschluss führen.</w:t>
      </w:r>
    </w:p>
    <w:p w:rsidR="00920232" w:rsidRPr="004D1BBB" w:rsidRDefault="00920232" w:rsidP="00920232">
      <w:pPr>
        <w:pStyle w:val="TitelAbstandklein"/>
        <w:rPr>
          <w:color w:val="000000" w:themeColor="text1"/>
        </w:rPr>
      </w:pPr>
      <w:r w:rsidRPr="004D1BBB">
        <w:rPr>
          <w:color w:val="000000" w:themeColor="text1"/>
        </w:rPr>
        <w:t xml:space="preserve">Angebot; </w:t>
      </w:r>
      <w:bookmarkEnd w:id="92"/>
      <w:bookmarkEnd w:id="93"/>
      <w:r w:rsidRPr="004D1BBB">
        <w:rPr>
          <w:color w:val="000000" w:themeColor="text1"/>
        </w:rPr>
        <w:t>Honorarangebot</w:t>
      </w:r>
    </w:p>
    <w:p w:rsidR="00920232" w:rsidRPr="004D1BBB" w:rsidRDefault="00920232" w:rsidP="00920232">
      <w:pPr>
        <w:pStyle w:val="Blocktext"/>
        <w:rPr>
          <w:color w:val="000000" w:themeColor="text1"/>
        </w:rPr>
      </w:pPr>
      <w:r w:rsidRPr="004D1BBB">
        <w:rPr>
          <w:color w:val="000000" w:themeColor="text1"/>
        </w:rPr>
        <w:t>Der Anbieter hat das ausgefüllte Honorarangebot in Papierform und elektronisch abzugeben. Bei Unstimmigkeiten gilt die rechtsgültig unterzeichnete Papierform.</w:t>
      </w:r>
    </w:p>
    <w:p w:rsidR="00920232" w:rsidRPr="004D1BBB" w:rsidRDefault="00920232" w:rsidP="00920232">
      <w:pPr>
        <w:pStyle w:val="TitelAbstandklein"/>
        <w:rPr>
          <w:color w:val="000000" w:themeColor="text1"/>
        </w:rPr>
      </w:pPr>
      <w:bookmarkStart w:id="94" w:name="_Toc245869224"/>
      <w:bookmarkStart w:id="95" w:name="_Toc334008794"/>
      <w:r w:rsidRPr="004D1BBB">
        <w:rPr>
          <w:color w:val="000000" w:themeColor="text1"/>
        </w:rPr>
        <w:t>Angebot; Angaben und Beilagen</w:t>
      </w:r>
      <w:bookmarkEnd w:id="94"/>
      <w:bookmarkEnd w:id="95"/>
    </w:p>
    <w:p w:rsidR="00920232" w:rsidRPr="004D1BBB" w:rsidRDefault="00920232" w:rsidP="00920232">
      <w:pPr>
        <w:pStyle w:val="Blocktext"/>
        <w:rPr>
          <w:color w:val="000000" w:themeColor="text1"/>
        </w:rPr>
      </w:pPr>
      <w:r w:rsidRPr="004D1BBB">
        <w:rPr>
          <w:color w:val="000000" w:themeColor="text1"/>
        </w:rPr>
        <w:t>Das Dokument (Excel-Format) ist ausgefüllt mit dem Angebot einzureichen (Papierform und als digitale Datei auf der CD mit allen elektronischen Dokumenten).</w:t>
      </w:r>
    </w:p>
    <w:p w:rsidR="00920232" w:rsidRPr="004D1BBB" w:rsidRDefault="00920232" w:rsidP="00920232">
      <w:pPr>
        <w:pStyle w:val="TitelAbstandklein"/>
        <w:rPr>
          <w:color w:val="000000" w:themeColor="text1"/>
        </w:rPr>
      </w:pPr>
      <w:r w:rsidRPr="004D1BBB">
        <w:rPr>
          <w:color w:val="000000" w:themeColor="text1"/>
        </w:rPr>
        <w:t>Einzureichende Unterlagen, Inhaltsverzeichnis</w:t>
      </w:r>
    </w:p>
    <w:p w:rsidR="00920232" w:rsidRPr="004D1BBB" w:rsidRDefault="00920232" w:rsidP="0078757E">
      <w:pPr>
        <w:pStyle w:val="Blocktext"/>
        <w:suppressAutoHyphens/>
        <w:rPr>
          <w:color w:val="000000" w:themeColor="text1"/>
        </w:rPr>
      </w:pPr>
      <w:r w:rsidRPr="004D1BBB">
        <w:rPr>
          <w:color w:val="000000" w:themeColor="text1"/>
        </w:rPr>
        <w:t>Die Unterlagen sind gebündelt in einem oder mehreren Ordnern gemäss dem vorgegebenen "Inhaltsverzeichnis Angebot</w:t>
      </w:r>
      <w:r w:rsidR="00914F4F" w:rsidRPr="004D1BBB">
        <w:rPr>
          <w:color w:val="000000" w:themeColor="text1"/>
        </w:rPr>
        <w:t xml:space="preserve"> für Planerleistungen</w:t>
      </w:r>
      <w:r w:rsidRPr="004D1BBB">
        <w:rPr>
          <w:color w:val="000000" w:themeColor="text1"/>
        </w:rPr>
        <w:t>" (</w:t>
      </w:r>
      <w:r w:rsidR="009A320E" w:rsidRPr="004D1BBB">
        <w:rPr>
          <w:color w:val="000000" w:themeColor="text1"/>
        </w:rPr>
        <w:t>241.112</w:t>
      </w:r>
      <w:r w:rsidRPr="004D1BBB">
        <w:rPr>
          <w:color w:val="000000" w:themeColor="text1"/>
        </w:rPr>
        <w:t>) mit Registern gegliedert 2</w:t>
      </w:r>
      <w:r w:rsidR="0078757E" w:rsidRPr="004D1BBB">
        <w:rPr>
          <w:color w:val="000000" w:themeColor="text1"/>
        </w:rPr>
        <w:noBreakHyphen/>
      </w:r>
      <w:r w:rsidRPr="004D1BBB">
        <w:rPr>
          <w:color w:val="000000" w:themeColor="text1"/>
        </w:rPr>
        <w:t>fach sowie in elektronischer Form einzureichen. Bei Widersprüchen ist die Papierform massgebend.</w:t>
      </w:r>
    </w:p>
    <w:p w:rsidR="00920232" w:rsidRPr="004D1BBB" w:rsidRDefault="00920232" w:rsidP="00920232">
      <w:pPr>
        <w:pStyle w:val="Blocktext"/>
        <w:rPr>
          <w:color w:val="000000" w:themeColor="text1"/>
        </w:rPr>
      </w:pPr>
      <w:r w:rsidRPr="004D1BBB">
        <w:rPr>
          <w:color w:val="000000" w:themeColor="text1"/>
        </w:rPr>
        <w:t>Die weiteren Vertragsbestandteile sind gemäss "Inhaltsverzeichnis vor Vertragsunterzeichnung einzureichende Unterlagen" nach dem Zuschlag unaufgefordert abzugeben.</w:t>
      </w:r>
    </w:p>
    <w:p w:rsidR="00920232" w:rsidRPr="004D1BBB" w:rsidRDefault="00920232" w:rsidP="00270C9D">
      <w:pPr>
        <w:pStyle w:val="berschrift3"/>
        <w:numPr>
          <w:ilvl w:val="2"/>
          <w:numId w:val="5"/>
        </w:numPr>
        <w:rPr>
          <w:color w:val="000000" w:themeColor="text1"/>
        </w:rPr>
      </w:pPr>
      <w:bookmarkStart w:id="96" w:name="_Toc346019743"/>
      <w:bookmarkStart w:id="97" w:name="_Toc13560413"/>
      <w:r w:rsidRPr="004D1BBB">
        <w:rPr>
          <w:color w:val="000000" w:themeColor="text1"/>
        </w:rPr>
        <w:t>Inhaltsverzeichnis Angebot</w:t>
      </w:r>
      <w:bookmarkEnd w:id="96"/>
      <w:bookmarkEnd w:id="97"/>
    </w:p>
    <w:p w:rsidR="00920232" w:rsidRPr="004D1BBB" w:rsidRDefault="00920232" w:rsidP="00920232">
      <w:pPr>
        <w:pStyle w:val="StandardHilfetext"/>
        <w:rPr>
          <w:color w:val="000000" w:themeColor="text1"/>
        </w:rPr>
      </w:pPr>
      <w:r w:rsidRPr="004D1BBB">
        <w:rPr>
          <w:color w:val="000000" w:themeColor="text1"/>
        </w:rPr>
        <w:t>Das angepasste Inhaltsverzeichnis ist in das Dokument "Inhaltsverzeichnis Angebot</w:t>
      </w:r>
      <w:r w:rsidR="00914F4F" w:rsidRPr="004D1BBB">
        <w:rPr>
          <w:color w:val="000000" w:themeColor="text1"/>
        </w:rPr>
        <w:t xml:space="preserve"> für Planerleistungen</w:t>
      </w:r>
      <w:r w:rsidRPr="004D1BBB">
        <w:rPr>
          <w:color w:val="000000" w:themeColor="text1"/>
        </w:rPr>
        <w:t>" (</w:t>
      </w:r>
      <w:r w:rsidR="009A320E" w:rsidRPr="004D1BBB">
        <w:rPr>
          <w:color w:val="000000" w:themeColor="text1"/>
        </w:rPr>
        <w:t>241.112</w:t>
      </w:r>
      <w:r w:rsidRPr="004D1BBB">
        <w:rPr>
          <w:color w:val="000000" w:themeColor="text1"/>
        </w:rPr>
        <w:t>) zu kopieren.</w:t>
      </w:r>
    </w:p>
    <w:tbl>
      <w:tblPr>
        <w:tblStyle w:val="TabelleEinfach3"/>
        <w:tblW w:w="9071" w:type="dxa"/>
        <w:tblLayout w:type="fixed"/>
        <w:tblLook w:val="04A0" w:firstRow="1" w:lastRow="0" w:firstColumn="1" w:lastColumn="0" w:noHBand="0" w:noVBand="1"/>
      </w:tblPr>
      <w:tblGrid>
        <w:gridCol w:w="5159"/>
        <w:gridCol w:w="1304"/>
        <w:gridCol w:w="1304"/>
        <w:gridCol w:w="1304"/>
      </w:tblGrid>
      <w:tr w:rsidR="00920232" w:rsidRPr="004D1BBB" w:rsidTr="009A1283">
        <w:trPr>
          <w:cnfStyle w:val="100000000000" w:firstRow="1" w:lastRow="0" w:firstColumn="0" w:lastColumn="0" w:oddVBand="0" w:evenVBand="0" w:oddHBand="0" w:evenHBand="0" w:firstRowFirstColumn="0" w:firstRowLastColumn="0" w:lastRowFirstColumn="0" w:lastRowLastColumn="0"/>
        </w:trPr>
        <w:tc>
          <w:tcPr>
            <w:tcW w:w="5159" w:type="dxa"/>
          </w:tcPr>
          <w:p w:rsidR="00920232" w:rsidRPr="004D1BBB" w:rsidRDefault="00920232" w:rsidP="009A1283">
            <w:pPr>
              <w:pStyle w:val="Tabellentext"/>
              <w:rPr>
                <w:color w:val="000000" w:themeColor="text1"/>
              </w:rPr>
            </w:pPr>
            <w:r w:rsidRPr="004D1BBB">
              <w:rPr>
                <w:color w:val="000000" w:themeColor="text1"/>
              </w:rPr>
              <w:t>Dokumentenbezeichnung/Plantitel</w:t>
            </w:r>
          </w:p>
        </w:tc>
        <w:tc>
          <w:tcPr>
            <w:tcW w:w="1304" w:type="dxa"/>
          </w:tcPr>
          <w:p w:rsidR="00920232" w:rsidRPr="004D1BBB" w:rsidRDefault="00920232" w:rsidP="009A1283">
            <w:pPr>
              <w:pStyle w:val="Tabellentext"/>
              <w:rPr>
                <w:color w:val="000000" w:themeColor="text1"/>
              </w:rPr>
            </w:pPr>
            <w:r w:rsidRPr="004D1BBB">
              <w:rPr>
                <w:color w:val="000000" w:themeColor="text1"/>
              </w:rPr>
              <w:t>Datum</w:t>
            </w:r>
          </w:p>
        </w:tc>
        <w:tc>
          <w:tcPr>
            <w:tcW w:w="1304" w:type="dxa"/>
          </w:tcPr>
          <w:p w:rsidR="00920232" w:rsidRPr="004D1BBB" w:rsidRDefault="00920232" w:rsidP="009A1283">
            <w:pPr>
              <w:pStyle w:val="Tabellentext"/>
              <w:jc w:val="center"/>
              <w:rPr>
                <w:color w:val="000000" w:themeColor="text1"/>
                <w:szCs w:val="18"/>
              </w:rPr>
            </w:pPr>
            <w:r w:rsidRPr="004D1BBB">
              <w:rPr>
                <w:color w:val="000000" w:themeColor="text1"/>
              </w:rPr>
              <w:t>Format</w:t>
            </w:r>
          </w:p>
        </w:tc>
        <w:tc>
          <w:tcPr>
            <w:tcW w:w="1304" w:type="dxa"/>
          </w:tcPr>
          <w:p w:rsidR="00920232" w:rsidRPr="004D1BBB" w:rsidRDefault="00920232" w:rsidP="009A1283">
            <w:pPr>
              <w:pStyle w:val="Tabellentext"/>
              <w:jc w:val="center"/>
              <w:rPr>
                <w:color w:val="000000" w:themeColor="text1"/>
              </w:rPr>
            </w:pPr>
            <w:r w:rsidRPr="004D1BBB">
              <w:rPr>
                <w:color w:val="000000" w:themeColor="text1"/>
              </w:rPr>
              <w:t>Reg</w:t>
            </w:r>
          </w:p>
        </w:tc>
      </w:tr>
      <w:tr w:rsidR="00920232" w:rsidRPr="004D1BBB" w:rsidTr="009A1283">
        <w:tc>
          <w:tcPr>
            <w:tcW w:w="5159" w:type="dxa"/>
            <w:vAlign w:val="center"/>
          </w:tcPr>
          <w:p w:rsidR="00920232" w:rsidRPr="004D1BBB" w:rsidRDefault="00920232" w:rsidP="009A1283">
            <w:pPr>
              <w:pStyle w:val="Tabellentext"/>
              <w:rPr>
                <w:color w:val="000000" w:themeColor="text1"/>
              </w:rPr>
            </w:pPr>
            <w:r w:rsidRPr="004D1BBB">
              <w:rPr>
                <w:color w:val="000000" w:themeColor="text1"/>
              </w:rPr>
              <w:t>Angebot; Honorarangebot</w:t>
            </w:r>
          </w:p>
        </w:tc>
        <w:tc>
          <w:tcPr>
            <w:tcW w:w="1304" w:type="dxa"/>
            <w:vAlign w:val="center"/>
          </w:tcPr>
          <w:p w:rsidR="00920232" w:rsidRPr="004D1BBB" w:rsidRDefault="00517C8E" w:rsidP="009A1283">
            <w:pPr>
              <w:pStyle w:val="Tabellentext"/>
              <w:rPr>
                <w:color w:val="000000" w:themeColor="text1"/>
              </w:rPr>
            </w:pPr>
            <w:r>
              <w:rPr>
                <w:color w:val="000000" w:themeColor="text1"/>
              </w:rPr>
              <w:t>20.09.2019</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Pa/xls</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1</w:t>
            </w:r>
          </w:p>
        </w:tc>
      </w:tr>
      <w:tr w:rsidR="00920232" w:rsidRPr="004D1BBB" w:rsidTr="009A1283">
        <w:tc>
          <w:tcPr>
            <w:tcW w:w="5159" w:type="dxa"/>
            <w:vAlign w:val="center"/>
          </w:tcPr>
          <w:p w:rsidR="00920232" w:rsidRPr="004D1BBB" w:rsidRDefault="00920232" w:rsidP="009A1283">
            <w:pPr>
              <w:pStyle w:val="Tabellentext"/>
              <w:rPr>
                <w:color w:val="000000" w:themeColor="text1"/>
              </w:rPr>
            </w:pPr>
            <w:r w:rsidRPr="004D1BBB">
              <w:rPr>
                <w:color w:val="000000" w:themeColor="text1"/>
              </w:rPr>
              <w:t>Angebot; Angaben und Beilagen</w:t>
            </w:r>
          </w:p>
        </w:tc>
        <w:tc>
          <w:tcPr>
            <w:tcW w:w="1304" w:type="dxa"/>
            <w:vAlign w:val="center"/>
          </w:tcPr>
          <w:p w:rsidR="00920232" w:rsidRPr="004D1BBB" w:rsidRDefault="00517C8E" w:rsidP="009A1283">
            <w:pPr>
              <w:pStyle w:val="Tabellentext"/>
              <w:rPr>
                <w:color w:val="000000" w:themeColor="text1"/>
              </w:rPr>
            </w:pPr>
            <w:r>
              <w:rPr>
                <w:color w:val="000000" w:themeColor="text1"/>
              </w:rPr>
              <w:t>20.09.2019</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Pa/xls</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2</w:t>
            </w:r>
          </w:p>
        </w:tc>
      </w:tr>
      <w:tr w:rsidR="00920232" w:rsidRPr="004D1BBB" w:rsidTr="009A1283">
        <w:tc>
          <w:tcPr>
            <w:tcW w:w="5159" w:type="dxa"/>
            <w:vAlign w:val="center"/>
          </w:tcPr>
          <w:p w:rsidR="00920232" w:rsidRPr="004D1BBB" w:rsidRDefault="00920232" w:rsidP="009A1283">
            <w:pPr>
              <w:pStyle w:val="Tabellentext"/>
              <w:rPr>
                <w:color w:val="000000" w:themeColor="text1"/>
              </w:rPr>
            </w:pPr>
            <w:r w:rsidRPr="004D1BBB">
              <w:rPr>
                <w:color w:val="000000" w:themeColor="text1"/>
              </w:rPr>
              <w:t>Beilage Auftragsanalyse (Projektanalyse, Vorgehenskonzept und Risikobeurteilung)</w:t>
            </w:r>
          </w:p>
        </w:tc>
        <w:tc>
          <w:tcPr>
            <w:tcW w:w="1304" w:type="dxa"/>
          </w:tcPr>
          <w:p w:rsidR="00920232" w:rsidRPr="004D1BBB" w:rsidRDefault="00920232" w:rsidP="009A1283">
            <w:pPr>
              <w:pStyle w:val="Tabellentext"/>
              <w:rPr>
                <w:color w:val="000000" w:themeColor="text1"/>
              </w:rPr>
            </w:pP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Pa/pdf</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3</w:t>
            </w:r>
          </w:p>
        </w:tc>
      </w:tr>
      <w:tr w:rsidR="00920232" w:rsidRPr="004D1BBB" w:rsidTr="009A1283">
        <w:tc>
          <w:tcPr>
            <w:tcW w:w="5159" w:type="dxa"/>
            <w:vAlign w:val="center"/>
          </w:tcPr>
          <w:p w:rsidR="00920232" w:rsidRPr="004D1BBB" w:rsidRDefault="00920232" w:rsidP="009A1283">
            <w:pPr>
              <w:pStyle w:val="Tabellentext"/>
              <w:rPr>
                <w:color w:val="000000" w:themeColor="text1"/>
              </w:rPr>
            </w:pPr>
            <w:r w:rsidRPr="004D1BBB">
              <w:rPr>
                <w:color w:val="000000" w:themeColor="text1"/>
              </w:rPr>
              <w:t>Organigramm</w:t>
            </w:r>
          </w:p>
        </w:tc>
        <w:tc>
          <w:tcPr>
            <w:tcW w:w="1304" w:type="dxa"/>
          </w:tcPr>
          <w:p w:rsidR="00920232" w:rsidRPr="004D1BBB" w:rsidRDefault="00920232" w:rsidP="009A1283">
            <w:pPr>
              <w:pStyle w:val="Tabellentext"/>
              <w:rPr>
                <w:color w:val="000000" w:themeColor="text1"/>
              </w:rPr>
            </w:pP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Pa/pdf</w:t>
            </w:r>
          </w:p>
        </w:tc>
        <w:tc>
          <w:tcPr>
            <w:tcW w:w="1304" w:type="dxa"/>
            <w:vAlign w:val="center"/>
          </w:tcPr>
          <w:p w:rsidR="00920232" w:rsidRPr="004D1BBB" w:rsidRDefault="00920232" w:rsidP="009A1283">
            <w:pPr>
              <w:pStyle w:val="Tabellentext"/>
              <w:jc w:val="center"/>
              <w:rPr>
                <w:color w:val="000000" w:themeColor="text1"/>
              </w:rPr>
            </w:pPr>
            <w:r w:rsidRPr="004D1BBB">
              <w:rPr>
                <w:color w:val="000000" w:themeColor="text1"/>
              </w:rPr>
              <w:t>4</w:t>
            </w:r>
          </w:p>
        </w:tc>
      </w:tr>
      <w:tr w:rsidR="00920232" w:rsidRPr="004D1BBB" w:rsidTr="009A1283">
        <w:tc>
          <w:tcPr>
            <w:tcW w:w="5159" w:type="dxa"/>
            <w:vAlign w:val="center"/>
          </w:tcPr>
          <w:p w:rsidR="00920232" w:rsidRPr="004D1BBB" w:rsidRDefault="00920232" w:rsidP="009A1283">
            <w:pPr>
              <w:pStyle w:val="Tabellentext"/>
              <w:rPr>
                <w:color w:val="000000" w:themeColor="text1"/>
              </w:rPr>
            </w:pPr>
            <w:r w:rsidRPr="004D1BBB">
              <w:rPr>
                <w:color w:val="000000" w:themeColor="text1"/>
              </w:rPr>
              <w:t>CD mit allen elektronischen Daten</w:t>
            </w:r>
          </w:p>
        </w:tc>
        <w:tc>
          <w:tcPr>
            <w:tcW w:w="1304" w:type="dxa"/>
          </w:tcPr>
          <w:p w:rsidR="00920232" w:rsidRPr="004D1BBB" w:rsidRDefault="00920232" w:rsidP="009A1283">
            <w:pPr>
              <w:pStyle w:val="Tabellentext"/>
              <w:rPr>
                <w:color w:val="000000" w:themeColor="text1"/>
              </w:rPr>
            </w:pPr>
          </w:p>
        </w:tc>
        <w:tc>
          <w:tcPr>
            <w:tcW w:w="1304" w:type="dxa"/>
          </w:tcPr>
          <w:p w:rsidR="00920232" w:rsidRPr="004D1BBB" w:rsidRDefault="00920232" w:rsidP="009A1283">
            <w:pPr>
              <w:pStyle w:val="Tabellentext"/>
              <w:jc w:val="center"/>
              <w:rPr>
                <w:color w:val="000000" w:themeColor="text1"/>
              </w:rPr>
            </w:pPr>
          </w:p>
        </w:tc>
        <w:tc>
          <w:tcPr>
            <w:tcW w:w="1304" w:type="dxa"/>
          </w:tcPr>
          <w:p w:rsidR="00920232" w:rsidRPr="004D1BBB" w:rsidRDefault="005D4DC5" w:rsidP="009A1283">
            <w:pPr>
              <w:pStyle w:val="Tabellentext"/>
              <w:jc w:val="center"/>
              <w:rPr>
                <w:color w:val="000000" w:themeColor="text1"/>
              </w:rPr>
            </w:pPr>
            <w:r w:rsidRPr="004D1BBB">
              <w:rPr>
                <w:color w:val="000000" w:themeColor="text1"/>
              </w:rPr>
              <w:t>5</w:t>
            </w:r>
          </w:p>
        </w:tc>
      </w:tr>
    </w:tbl>
    <w:p w:rsidR="00920232" w:rsidRPr="004D1BBB" w:rsidRDefault="00920232" w:rsidP="00920232">
      <w:pPr>
        <w:pStyle w:val="Blocktext"/>
        <w:rPr>
          <w:color w:val="000000" w:themeColor="text1"/>
        </w:rPr>
      </w:pPr>
    </w:p>
    <w:p w:rsidR="00920232" w:rsidRPr="004D1BBB" w:rsidRDefault="00920232" w:rsidP="00920232">
      <w:pPr>
        <w:pStyle w:val="Blocktext"/>
        <w:rPr>
          <w:color w:val="000000" w:themeColor="text1"/>
        </w:rPr>
      </w:pPr>
      <w:r w:rsidRPr="004D1BBB">
        <w:rPr>
          <w:color w:val="000000" w:themeColor="text1"/>
        </w:rPr>
        <w:t>Auf die Abgabe weiterer Unterlagen ist zu verzichten.</w:t>
      </w:r>
    </w:p>
    <w:p w:rsidR="00920232" w:rsidRPr="004D1BBB" w:rsidRDefault="00920232" w:rsidP="00920232">
      <w:pPr>
        <w:pStyle w:val="TitelAbstandklein"/>
        <w:rPr>
          <w:color w:val="000000" w:themeColor="text1"/>
        </w:rPr>
      </w:pPr>
      <w:r w:rsidRPr="004D1BBB">
        <w:rPr>
          <w:color w:val="000000" w:themeColor="text1"/>
        </w:rPr>
        <w:t>Legende</w:t>
      </w:r>
    </w:p>
    <w:p w:rsidR="00920232" w:rsidRPr="004D1BBB" w:rsidRDefault="00920232" w:rsidP="00920232">
      <w:pPr>
        <w:pStyle w:val="Blocktext"/>
        <w:tabs>
          <w:tab w:val="left" w:pos="426"/>
        </w:tabs>
        <w:contextualSpacing/>
        <w:rPr>
          <w:color w:val="000000" w:themeColor="text1"/>
        </w:rPr>
      </w:pPr>
      <w:r w:rsidRPr="004D1BBB">
        <w:rPr>
          <w:color w:val="000000" w:themeColor="text1"/>
        </w:rPr>
        <w:t>Pa</w:t>
      </w:r>
      <w:r w:rsidRPr="004D1BBB">
        <w:rPr>
          <w:color w:val="000000" w:themeColor="text1"/>
        </w:rPr>
        <w:tab/>
        <w:t>Papier</w:t>
      </w:r>
    </w:p>
    <w:p w:rsidR="00920232" w:rsidRPr="004D1BBB" w:rsidRDefault="00920232" w:rsidP="00920232">
      <w:pPr>
        <w:pStyle w:val="Blocktext"/>
        <w:tabs>
          <w:tab w:val="left" w:pos="426"/>
        </w:tabs>
        <w:contextualSpacing/>
        <w:rPr>
          <w:color w:val="000000" w:themeColor="text1"/>
        </w:rPr>
      </w:pPr>
      <w:r w:rsidRPr="004D1BBB">
        <w:rPr>
          <w:color w:val="000000" w:themeColor="text1"/>
        </w:rPr>
        <w:t>pdf</w:t>
      </w:r>
      <w:r w:rsidRPr="004D1BBB">
        <w:rPr>
          <w:color w:val="000000" w:themeColor="text1"/>
        </w:rPr>
        <w:tab/>
        <w:t>elektronisch im pdf-Format</w:t>
      </w:r>
    </w:p>
    <w:p w:rsidR="00920232" w:rsidRPr="004D1BBB" w:rsidRDefault="00920232" w:rsidP="00920232">
      <w:pPr>
        <w:pStyle w:val="Blocktext"/>
        <w:tabs>
          <w:tab w:val="left" w:pos="426"/>
        </w:tabs>
        <w:contextualSpacing/>
        <w:rPr>
          <w:color w:val="000000" w:themeColor="text1"/>
        </w:rPr>
      </w:pPr>
      <w:r w:rsidRPr="004D1BBB">
        <w:rPr>
          <w:color w:val="000000" w:themeColor="text1"/>
        </w:rPr>
        <w:t>xls</w:t>
      </w:r>
      <w:r w:rsidRPr="004D1BBB">
        <w:rPr>
          <w:color w:val="000000" w:themeColor="text1"/>
        </w:rPr>
        <w:tab/>
        <w:t>elektronisch im Excel-Format</w:t>
      </w:r>
    </w:p>
    <w:p w:rsidR="00920232" w:rsidRPr="004D1BBB" w:rsidRDefault="00920232" w:rsidP="00270C9D">
      <w:pPr>
        <w:pStyle w:val="berschrift3"/>
        <w:numPr>
          <w:ilvl w:val="2"/>
          <w:numId w:val="5"/>
        </w:numPr>
        <w:rPr>
          <w:color w:val="000000" w:themeColor="text1"/>
        </w:rPr>
      </w:pPr>
      <w:bookmarkStart w:id="98" w:name="_Toc346019744"/>
      <w:bookmarkStart w:id="99" w:name="_Toc13560414"/>
      <w:r w:rsidRPr="004D1BBB">
        <w:rPr>
          <w:color w:val="000000" w:themeColor="text1"/>
        </w:rPr>
        <w:t>Inhaltsverzeichnis der nach Zuschlagseröffnung einzureichenden Unterlagen</w:t>
      </w:r>
      <w:bookmarkEnd w:id="98"/>
      <w:bookmarkEnd w:id="99"/>
    </w:p>
    <w:p w:rsidR="00920232" w:rsidRDefault="00920232" w:rsidP="00920232">
      <w:pPr>
        <w:pStyle w:val="Blocktext"/>
        <w:rPr>
          <w:color w:val="000000" w:themeColor="text1"/>
        </w:rPr>
      </w:pPr>
      <w:r w:rsidRPr="004D1BBB">
        <w:rPr>
          <w:color w:val="000000" w:themeColor="text1"/>
        </w:rPr>
        <w:t>Die nachstehend aufgeführten Unterlagen sind nach dem Zuschlag unaufgefordert einzureichen und werden Vertragsbestandteil.</w:t>
      </w:r>
    </w:p>
    <w:p w:rsidR="00ED708B" w:rsidRPr="004D1BBB" w:rsidRDefault="00ED708B" w:rsidP="00920232">
      <w:pPr>
        <w:pStyle w:val="Blocktext"/>
        <w:rPr>
          <w:color w:val="000000" w:themeColor="text1"/>
        </w:rPr>
      </w:pPr>
    </w:p>
    <w:tbl>
      <w:tblPr>
        <w:tblStyle w:val="TabelleEinfach3"/>
        <w:tblW w:w="9071" w:type="dxa"/>
        <w:tblLayout w:type="fixed"/>
        <w:tblLook w:val="01E0" w:firstRow="1" w:lastRow="1" w:firstColumn="1" w:lastColumn="1" w:noHBand="0" w:noVBand="0"/>
      </w:tblPr>
      <w:tblGrid>
        <w:gridCol w:w="7767"/>
        <w:gridCol w:w="1304"/>
      </w:tblGrid>
      <w:tr w:rsidR="00920232" w:rsidRPr="004D1BBB" w:rsidTr="009A1283">
        <w:trPr>
          <w:cnfStyle w:val="100000000000" w:firstRow="1" w:lastRow="0" w:firstColumn="0" w:lastColumn="0" w:oddVBand="0" w:evenVBand="0" w:oddHBand="0" w:evenHBand="0" w:firstRowFirstColumn="0" w:firstRowLastColumn="0" w:lastRowFirstColumn="0" w:lastRowLastColumn="0"/>
        </w:trPr>
        <w:tc>
          <w:tcPr>
            <w:tcW w:w="7767" w:type="dxa"/>
          </w:tcPr>
          <w:p w:rsidR="00920232" w:rsidRPr="004D1BBB" w:rsidRDefault="00920232" w:rsidP="009A1283">
            <w:pPr>
              <w:pStyle w:val="Tabellentext"/>
              <w:rPr>
                <w:color w:val="000000" w:themeColor="text1"/>
              </w:rPr>
            </w:pPr>
            <w:r w:rsidRPr="004D1BBB">
              <w:rPr>
                <w:color w:val="000000" w:themeColor="text1"/>
              </w:rPr>
              <w:t>Dokumentenbezeichnung/Plantitel</w:t>
            </w:r>
          </w:p>
        </w:tc>
        <w:tc>
          <w:tcPr>
            <w:tcW w:w="1304" w:type="dxa"/>
          </w:tcPr>
          <w:p w:rsidR="00920232" w:rsidRPr="004D1BBB" w:rsidRDefault="00920232" w:rsidP="009A1283">
            <w:pPr>
              <w:pStyle w:val="Tabellentext"/>
              <w:jc w:val="center"/>
              <w:rPr>
                <w:color w:val="000000" w:themeColor="text1"/>
              </w:rPr>
            </w:pPr>
            <w:r w:rsidRPr="004D1BBB">
              <w:rPr>
                <w:bCs w:val="0"/>
                <w:color w:val="000000" w:themeColor="text1"/>
                <w:szCs w:val="20"/>
              </w:rPr>
              <w:t>Format</w:t>
            </w:r>
          </w:p>
        </w:tc>
      </w:tr>
      <w:tr w:rsidR="00920232" w:rsidRPr="004D1BBB" w:rsidTr="009A1283">
        <w:tc>
          <w:tcPr>
            <w:tcW w:w="7767" w:type="dxa"/>
          </w:tcPr>
          <w:p w:rsidR="00920232" w:rsidRPr="004D1BBB" w:rsidRDefault="009342EB" w:rsidP="009A1283">
            <w:pPr>
              <w:pStyle w:val="Tabellentext"/>
              <w:rPr>
                <w:color w:val="000000" w:themeColor="text1"/>
              </w:rPr>
            </w:pPr>
            <w:r w:rsidRPr="004D1BBB">
              <w:rPr>
                <w:color w:val="000000" w:themeColor="text1"/>
              </w:rPr>
              <w:t xml:space="preserve">Nachweis der </w:t>
            </w:r>
            <w:r w:rsidR="00920232" w:rsidRPr="004D1BBB">
              <w:rPr>
                <w:color w:val="000000" w:themeColor="text1"/>
              </w:rPr>
              <w:t>Berufshaftpflichtversicherung</w:t>
            </w:r>
          </w:p>
        </w:tc>
        <w:tc>
          <w:tcPr>
            <w:tcW w:w="1304" w:type="dxa"/>
          </w:tcPr>
          <w:p w:rsidR="00920232" w:rsidRPr="004D1BBB" w:rsidRDefault="00920232" w:rsidP="009A1283">
            <w:pPr>
              <w:pStyle w:val="Tabellentext"/>
              <w:jc w:val="center"/>
              <w:rPr>
                <w:color w:val="000000" w:themeColor="text1"/>
              </w:rPr>
            </w:pPr>
            <w:r w:rsidRPr="004D1BBB">
              <w:rPr>
                <w:color w:val="000000" w:themeColor="text1"/>
              </w:rPr>
              <w:t>Pa</w:t>
            </w:r>
          </w:p>
        </w:tc>
      </w:tr>
      <w:tr w:rsidR="00920232" w:rsidRPr="004D1BBB" w:rsidTr="009A1283">
        <w:tc>
          <w:tcPr>
            <w:tcW w:w="7767" w:type="dxa"/>
          </w:tcPr>
          <w:p w:rsidR="00920232" w:rsidRPr="004D1BBB" w:rsidRDefault="00920232" w:rsidP="009A1283">
            <w:pPr>
              <w:pStyle w:val="Tabellentext"/>
              <w:rPr>
                <w:color w:val="000000" w:themeColor="text1"/>
              </w:rPr>
            </w:pPr>
            <w:r w:rsidRPr="004D1BBB">
              <w:rPr>
                <w:color w:val="000000" w:themeColor="text1"/>
              </w:rPr>
              <w:t>Planungsprogramm</w:t>
            </w:r>
          </w:p>
        </w:tc>
        <w:tc>
          <w:tcPr>
            <w:tcW w:w="1304" w:type="dxa"/>
          </w:tcPr>
          <w:p w:rsidR="00920232" w:rsidRPr="004D1BBB" w:rsidRDefault="00920232" w:rsidP="009A1283">
            <w:pPr>
              <w:pStyle w:val="Tabellentext"/>
              <w:jc w:val="center"/>
              <w:rPr>
                <w:color w:val="000000" w:themeColor="text1"/>
              </w:rPr>
            </w:pPr>
            <w:r w:rsidRPr="004D1BBB">
              <w:rPr>
                <w:color w:val="000000" w:themeColor="text1"/>
              </w:rPr>
              <w:t>Pa/pdf</w:t>
            </w:r>
          </w:p>
        </w:tc>
      </w:tr>
      <w:tr w:rsidR="00920232" w:rsidRPr="004D1BBB" w:rsidTr="009A1283">
        <w:tc>
          <w:tcPr>
            <w:tcW w:w="7767" w:type="dxa"/>
          </w:tcPr>
          <w:p w:rsidR="00920232" w:rsidRPr="004D1BBB" w:rsidRDefault="00920232" w:rsidP="009A1283">
            <w:pPr>
              <w:pStyle w:val="Tabellentext"/>
              <w:rPr>
                <w:color w:val="000000" w:themeColor="text1"/>
              </w:rPr>
            </w:pPr>
            <w:r w:rsidRPr="004D1BBB">
              <w:rPr>
                <w:color w:val="000000" w:themeColor="text1"/>
              </w:rPr>
              <w:t>MWST-Nr.</w:t>
            </w:r>
          </w:p>
        </w:tc>
        <w:tc>
          <w:tcPr>
            <w:tcW w:w="1304" w:type="dxa"/>
          </w:tcPr>
          <w:p w:rsidR="00920232" w:rsidRPr="004D1BBB" w:rsidRDefault="00920232" w:rsidP="009A1283">
            <w:pPr>
              <w:pStyle w:val="Tabellentext"/>
              <w:jc w:val="center"/>
              <w:rPr>
                <w:color w:val="000000" w:themeColor="text1"/>
              </w:rPr>
            </w:pPr>
            <w:r w:rsidRPr="004D1BBB">
              <w:rPr>
                <w:color w:val="000000" w:themeColor="text1"/>
              </w:rPr>
              <w:t>Pa</w:t>
            </w:r>
          </w:p>
        </w:tc>
      </w:tr>
      <w:tr w:rsidR="00920232" w:rsidRPr="004D1BBB" w:rsidTr="009A1283">
        <w:tc>
          <w:tcPr>
            <w:tcW w:w="7767" w:type="dxa"/>
          </w:tcPr>
          <w:p w:rsidR="00920232" w:rsidRPr="004D1BBB" w:rsidRDefault="00920232" w:rsidP="009A1283">
            <w:pPr>
              <w:pStyle w:val="Tabellentext"/>
              <w:rPr>
                <w:color w:val="000000" w:themeColor="text1"/>
              </w:rPr>
            </w:pPr>
            <w:r w:rsidRPr="004D1BBB">
              <w:rPr>
                <w:color w:val="000000" w:themeColor="text1"/>
              </w:rPr>
              <w:t>Bankverbindung für Zahlungen</w:t>
            </w:r>
          </w:p>
        </w:tc>
        <w:tc>
          <w:tcPr>
            <w:tcW w:w="1304" w:type="dxa"/>
          </w:tcPr>
          <w:p w:rsidR="00920232" w:rsidRPr="004D1BBB" w:rsidRDefault="00920232" w:rsidP="009A1283">
            <w:pPr>
              <w:pStyle w:val="Tabellentext"/>
              <w:jc w:val="center"/>
              <w:rPr>
                <w:color w:val="000000" w:themeColor="text1"/>
              </w:rPr>
            </w:pPr>
            <w:r w:rsidRPr="004D1BBB">
              <w:rPr>
                <w:color w:val="000000" w:themeColor="text1"/>
              </w:rPr>
              <w:t>Pa</w:t>
            </w:r>
          </w:p>
        </w:tc>
      </w:tr>
    </w:tbl>
    <w:p w:rsidR="00920232" w:rsidRPr="004D1BBB" w:rsidRDefault="00920232" w:rsidP="00920232">
      <w:pPr>
        <w:pStyle w:val="TitelAbstandklein"/>
        <w:rPr>
          <w:color w:val="000000" w:themeColor="text1"/>
        </w:rPr>
      </w:pPr>
      <w:r w:rsidRPr="004D1BBB">
        <w:rPr>
          <w:color w:val="000000" w:themeColor="text1"/>
        </w:rPr>
        <w:t>Legende</w:t>
      </w:r>
    </w:p>
    <w:p w:rsidR="00920232" w:rsidRPr="004D1BBB" w:rsidRDefault="00920232" w:rsidP="00920232">
      <w:pPr>
        <w:pStyle w:val="Blocktext"/>
        <w:tabs>
          <w:tab w:val="left" w:pos="426"/>
        </w:tabs>
        <w:contextualSpacing/>
        <w:rPr>
          <w:color w:val="000000" w:themeColor="text1"/>
        </w:rPr>
      </w:pPr>
      <w:r w:rsidRPr="004D1BBB">
        <w:rPr>
          <w:color w:val="000000" w:themeColor="text1"/>
        </w:rPr>
        <w:t>Pa</w:t>
      </w:r>
      <w:r w:rsidRPr="004D1BBB">
        <w:rPr>
          <w:color w:val="000000" w:themeColor="text1"/>
        </w:rPr>
        <w:tab/>
        <w:t>Papier</w:t>
      </w:r>
    </w:p>
    <w:p w:rsidR="00920232" w:rsidRPr="004D1BBB" w:rsidRDefault="00920232" w:rsidP="00920232">
      <w:pPr>
        <w:pStyle w:val="Blocktext"/>
        <w:tabs>
          <w:tab w:val="left" w:pos="426"/>
        </w:tabs>
        <w:contextualSpacing/>
        <w:rPr>
          <w:color w:val="000000" w:themeColor="text1"/>
        </w:rPr>
      </w:pPr>
      <w:r w:rsidRPr="004D1BBB">
        <w:rPr>
          <w:color w:val="000000" w:themeColor="text1"/>
        </w:rPr>
        <w:t>pdf</w:t>
      </w:r>
      <w:r w:rsidRPr="004D1BBB">
        <w:rPr>
          <w:color w:val="000000" w:themeColor="text1"/>
        </w:rPr>
        <w:tab/>
        <w:t>elektronisch im pdf-Format</w:t>
      </w:r>
    </w:p>
    <w:p w:rsidR="00920232" w:rsidRPr="004D1BBB" w:rsidRDefault="00920232" w:rsidP="00270C9D">
      <w:pPr>
        <w:pStyle w:val="berschrift2"/>
        <w:numPr>
          <w:ilvl w:val="1"/>
          <w:numId w:val="5"/>
        </w:numPr>
        <w:tabs>
          <w:tab w:val="num" w:pos="851"/>
        </w:tabs>
        <w:rPr>
          <w:color w:val="000000" w:themeColor="text1"/>
        </w:rPr>
      </w:pPr>
      <w:bookmarkStart w:id="100" w:name="_Toc346019745"/>
      <w:bookmarkStart w:id="101" w:name="_Toc13560415"/>
      <w:bookmarkStart w:id="102" w:name="_Toc323910994"/>
      <w:bookmarkStart w:id="103" w:name="_Toc323911043"/>
      <w:bookmarkStart w:id="104" w:name="_Toc323911283"/>
      <w:r w:rsidRPr="004D1BBB">
        <w:rPr>
          <w:color w:val="000000" w:themeColor="text1"/>
        </w:rPr>
        <w:t>Haftpflichtversicherung</w:t>
      </w:r>
      <w:bookmarkEnd w:id="100"/>
      <w:bookmarkEnd w:id="101"/>
    </w:p>
    <w:p w:rsidR="00920232" w:rsidRPr="004D1BBB" w:rsidRDefault="00920232" w:rsidP="00920232">
      <w:pPr>
        <w:pStyle w:val="Blocktext"/>
        <w:rPr>
          <w:color w:val="000000" w:themeColor="text1"/>
        </w:rPr>
      </w:pPr>
      <w:r w:rsidRPr="004D1BBB">
        <w:rPr>
          <w:color w:val="000000" w:themeColor="text1"/>
        </w:rPr>
        <w:t>Der Beauftragte verpflichtet sich, für die Dauer des Auftrags eine Berufshaftpflichtversicherung mit mindestens folgender nicht belasteter Versicherungssumme abzuschliessen, die Versicherung während der Dauer des Auftrags aufrecht zu erhalten und die entsprechenden, gültigen Versicherungsnachweise dem Auftraggeber auf Verlangen zu liefern:</w:t>
      </w:r>
    </w:p>
    <w:p w:rsidR="00920232" w:rsidRPr="004D1BBB" w:rsidRDefault="00920232" w:rsidP="00270C9D">
      <w:pPr>
        <w:pStyle w:val="AuflistungmitSymbolen"/>
        <w:numPr>
          <w:ilvl w:val="0"/>
          <w:numId w:val="6"/>
        </w:numPr>
        <w:tabs>
          <w:tab w:val="left" w:pos="5103"/>
        </w:tabs>
        <w:rPr>
          <w:color w:val="000000" w:themeColor="text1"/>
        </w:rPr>
      </w:pPr>
      <w:r w:rsidRPr="004D1BBB">
        <w:rPr>
          <w:color w:val="000000" w:themeColor="text1"/>
        </w:rPr>
        <w:t>Personenschaden (pro Schadenereignis)</w:t>
      </w:r>
      <w:r w:rsidRPr="004D1BBB">
        <w:rPr>
          <w:color w:val="000000" w:themeColor="text1"/>
        </w:rPr>
        <w:tab/>
        <w:t xml:space="preserve">CHF </w:t>
      </w:r>
      <w:r w:rsidR="005D4DC5" w:rsidRPr="004D1BBB">
        <w:rPr>
          <w:color w:val="000000" w:themeColor="text1"/>
        </w:rPr>
        <w:t>10</w:t>
      </w:r>
      <w:r w:rsidR="00613CD8" w:rsidRPr="004D1BBB">
        <w:rPr>
          <w:color w:val="000000" w:themeColor="text1"/>
        </w:rPr>
        <w:t xml:space="preserve"> Mio.</w:t>
      </w:r>
      <w:r w:rsidRPr="004D1BBB">
        <w:rPr>
          <w:color w:val="000000" w:themeColor="text1"/>
        </w:rPr>
        <w:t xml:space="preserve"> </w:t>
      </w:r>
      <w:r w:rsidRPr="004D1BBB">
        <w:rPr>
          <w:i/>
          <w:vanish/>
          <w:color w:val="000000" w:themeColor="text1"/>
          <w:sz w:val="18"/>
          <w:szCs w:val="18"/>
        </w:rPr>
        <w:t>CHF 10 Mio.</w:t>
      </w:r>
    </w:p>
    <w:p w:rsidR="00920232" w:rsidRPr="004D1BBB" w:rsidRDefault="00920232" w:rsidP="00270C9D">
      <w:pPr>
        <w:pStyle w:val="AuflistungmitSymbolen"/>
        <w:numPr>
          <w:ilvl w:val="0"/>
          <w:numId w:val="6"/>
        </w:numPr>
        <w:tabs>
          <w:tab w:val="left" w:pos="5103"/>
        </w:tabs>
        <w:rPr>
          <w:color w:val="000000" w:themeColor="text1"/>
        </w:rPr>
      </w:pPr>
      <w:r w:rsidRPr="004D1BBB">
        <w:rPr>
          <w:color w:val="000000" w:themeColor="text1"/>
        </w:rPr>
        <w:t>Sachschaden (pro Schadenereignis)</w:t>
      </w:r>
      <w:r w:rsidRPr="004D1BBB">
        <w:rPr>
          <w:color w:val="000000" w:themeColor="text1"/>
        </w:rPr>
        <w:tab/>
        <w:t xml:space="preserve">CHF </w:t>
      </w:r>
      <w:r w:rsidR="005D4DC5" w:rsidRPr="004D1BBB">
        <w:rPr>
          <w:color w:val="000000" w:themeColor="text1"/>
        </w:rPr>
        <w:t>10</w:t>
      </w:r>
      <w:r w:rsidR="00613CD8" w:rsidRPr="004D1BBB">
        <w:rPr>
          <w:color w:val="000000" w:themeColor="text1"/>
        </w:rPr>
        <w:t xml:space="preserve"> Mio.</w:t>
      </w:r>
      <w:r w:rsidRPr="004D1BBB">
        <w:rPr>
          <w:color w:val="000000" w:themeColor="text1"/>
        </w:rPr>
        <w:t xml:space="preserve"> </w:t>
      </w:r>
      <w:r w:rsidRPr="004D1BBB">
        <w:rPr>
          <w:i/>
          <w:vanish/>
          <w:color w:val="000000" w:themeColor="text1"/>
          <w:sz w:val="18"/>
          <w:szCs w:val="18"/>
        </w:rPr>
        <w:t>CHF 10 Mio.</w:t>
      </w:r>
    </w:p>
    <w:p w:rsidR="00920232" w:rsidRPr="004D1BBB" w:rsidRDefault="00920232" w:rsidP="00920232">
      <w:pPr>
        <w:pStyle w:val="StandardHilfetext"/>
        <w:rPr>
          <w:color w:val="000000" w:themeColor="text1"/>
        </w:rPr>
      </w:pPr>
    </w:p>
    <w:p w:rsidR="00920232" w:rsidRPr="004D1BBB" w:rsidRDefault="00920232" w:rsidP="00920232">
      <w:pPr>
        <w:pStyle w:val="StandardHilfetext"/>
        <w:rPr>
          <w:color w:val="000000" w:themeColor="text1"/>
        </w:rPr>
      </w:pPr>
      <w:r w:rsidRPr="004D1BBB">
        <w:rPr>
          <w:color w:val="000000" w:themeColor="text1"/>
        </w:rPr>
        <w:t>Die rot angegebenen Deckungssummen sind im Fall von Planerleistungen (Gesamtleiter für Projektie</w:t>
      </w:r>
      <w:r w:rsidRPr="004D1BBB">
        <w:rPr>
          <w:color w:val="000000" w:themeColor="text1"/>
        </w:rPr>
        <w:softHyphen/>
        <w:t>rung und Ausführung), welche im Einladungsverfahren oder öffentlichen Verfahren ausgeschrieben werden/wurden, in der Regel zu übernehmen. Bei Aufträgen an Spezialisten, bei Direktvergaben oder aufgrund von Risikoüberlegungen sind auch Abweichungen nach unten möglich.</w:t>
      </w:r>
    </w:p>
    <w:p w:rsidR="00920232" w:rsidRPr="004D1BBB" w:rsidRDefault="00920232" w:rsidP="00270C9D">
      <w:pPr>
        <w:pStyle w:val="berschrift2"/>
        <w:numPr>
          <w:ilvl w:val="1"/>
          <w:numId w:val="5"/>
        </w:numPr>
        <w:tabs>
          <w:tab w:val="num" w:pos="851"/>
        </w:tabs>
        <w:rPr>
          <w:color w:val="000000" w:themeColor="text1"/>
        </w:rPr>
      </w:pPr>
      <w:bookmarkStart w:id="105" w:name="_Toc346019746"/>
      <w:bookmarkStart w:id="106" w:name="_Toc13560416"/>
      <w:r w:rsidRPr="004D1BBB">
        <w:rPr>
          <w:color w:val="000000" w:themeColor="text1"/>
        </w:rPr>
        <w:t>Teilangebote und Varianten</w:t>
      </w:r>
      <w:bookmarkEnd w:id="102"/>
      <w:bookmarkEnd w:id="103"/>
      <w:bookmarkEnd w:id="104"/>
      <w:bookmarkEnd w:id="105"/>
      <w:bookmarkEnd w:id="106"/>
    </w:p>
    <w:p w:rsidR="00920232" w:rsidRPr="004D1BBB" w:rsidRDefault="00920232" w:rsidP="00920232">
      <w:pPr>
        <w:pStyle w:val="Blocktext"/>
        <w:rPr>
          <w:color w:val="000000" w:themeColor="text1"/>
        </w:rPr>
      </w:pPr>
      <w:r w:rsidRPr="004D1BBB">
        <w:rPr>
          <w:color w:val="000000" w:themeColor="text1"/>
        </w:rPr>
        <w:t>Teilangebote und Angebotsvarianten sind nicht zugelassen.</w:t>
      </w:r>
    </w:p>
    <w:p w:rsidR="00920232" w:rsidRPr="004D1BBB" w:rsidRDefault="00920232" w:rsidP="00920232">
      <w:pPr>
        <w:pStyle w:val="StandardHilfetext"/>
        <w:rPr>
          <w:color w:val="000000" w:themeColor="text1"/>
        </w:rPr>
      </w:pPr>
      <w:r w:rsidRPr="004D1BBB">
        <w:rPr>
          <w:color w:val="000000" w:themeColor="text1"/>
        </w:rPr>
        <w:t>Namentliche Auflistung der bisherigen Planer</w:t>
      </w:r>
    </w:p>
    <w:p w:rsidR="00920232" w:rsidRPr="004D1BBB" w:rsidRDefault="00920232" w:rsidP="00270C9D">
      <w:pPr>
        <w:pStyle w:val="berschrift2"/>
        <w:numPr>
          <w:ilvl w:val="1"/>
          <w:numId w:val="5"/>
        </w:numPr>
        <w:tabs>
          <w:tab w:val="num" w:pos="851"/>
        </w:tabs>
        <w:rPr>
          <w:color w:val="000000" w:themeColor="text1"/>
        </w:rPr>
      </w:pPr>
      <w:bookmarkStart w:id="107" w:name="_Toc323910996"/>
      <w:bookmarkStart w:id="108" w:name="_Toc323911045"/>
      <w:bookmarkStart w:id="109" w:name="_Toc323911285"/>
      <w:bookmarkStart w:id="110" w:name="_Toc346019748"/>
      <w:bookmarkStart w:id="111" w:name="_Toc13560417"/>
      <w:r w:rsidRPr="004D1BBB">
        <w:rPr>
          <w:color w:val="000000" w:themeColor="text1"/>
        </w:rPr>
        <w:t>Vorbehalte des Auftraggebers</w:t>
      </w:r>
      <w:bookmarkEnd w:id="107"/>
      <w:bookmarkEnd w:id="108"/>
      <w:bookmarkEnd w:id="109"/>
      <w:bookmarkEnd w:id="110"/>
      <w:bookmarkEnd w:id="111"/>
    </w:p>
    <w:p w:rsidR="00920232" w:rsidRPr="004D1BBB" w:rsidRDefault="00920232" w:rsidP="00920232">
      <w:pPr>
        <w:pStyle w:val="StandardHilfetext"/>
        <w:rPr>
          <w:color w:val="000000" w:themeColor="text1"/>
        </w:rPr>
      </w:pPr>
      <w:r w:rsidRPr="004D1BBB">
        <w:rPr>
          <w:color w:val="000000" w:themeColor="text1"/>
        </w:rPr>
        <w:t>Ergänzung mit konkretem Vorbehalt oder löschen</w:t>
      </w:r>
    </w:p>
    <w:p w:rsidR="00613CD8" w:rsidRPr="004D1BBB" w:rsidRDefault="00613CD8" w:rsidP="00613CD8">
      <w:pPr>
        <w:rPr>
          <w:color w:val="000000" w:themeColor="text1"/>
        </w:rPr>
      </w:pPr>
      <w:bookmarkStart w:id="112" w:name="_Toc323910997"/>
      <w:bookmarkStart w:id="113" w:name="_Toc323911046"/>
      <w:bookmarkStart w:id="114" w:name="_Toc323911286"/>
      <w:r w:rsidRPr="004D1BBB">
        <w:rPr>
          <w:rFonts w:cs="Arial"/>
          <w:color w:val="000000" w:themeColor="text1"/>
        </w:rPr>
        <w:t>Die Auftragserteilung erfolgt über die gesamte Dauer von Anfang 2020 bis Ende 2024 mit dem Vorbehalt, dass jeweils nur eine Jahrestranche in Auftrag gegeben wird. Jeweils im Dezember jeden Jahres erfolgt eine Bewertung der erbachten Leistung. Falls die Arbeit vom Auftraggeber als ungenügend beurteilt wird, ist der Bauherr befugt das Auftragsverhältnis aufzulösen. Dies erfolgt ohne Kostenfolge für den Bauherrn mit einer Frist von 3 Monaten auf Ende März des Folgejahres.</w:t>
      </w:r>
    </w:p>
    <w:p w:rsidR="00920232" w:rsidRPr="004D1BBB" w:rsidRDefault="00920232" w:rsidP="00920232">
      <w:pPr>
        <w:rPr>
          <w:color w:val="000000" w:themeColor="text1"/>
        </w:rPr>
      </w:pPr>
    </w:p>
    <w:p w:rsidR="00920232" w:rsidRPr="004D1BBB" w:rsidRDefault="00920232" w:rsidP="00270C9D">
      <w:pPr>
        <w:pStyle w:val="berschrift1"/>
        <w:numPr>
          <w:ilvl w:val="0"/>
          <w:numId w:val="5"/>
        </w:numPr>
        <w:tabs>
          <w:tab w:val="num" w:pos="851"/>
        </w:tabs>
        <w:rPr>
          <w:color w:val="000000" w:themeColor="text1"/>
        </w:rPr>
      </w:pPr>
      <w:r w:rsidRPr="004D1BBB">
        <w:rPr>
          <w:color w:val="000000" w:themeColor="text1"/>
        </w:rPr>
        <w:br w:type="page"/>
      </w:r>
      <w:bookmarkStart w:id="115" w:name="_Toc346019749"/>
      <w:bookmarkStart w:id="116" w:name="_Toc13560418"/>
      <w:r w:rsidRPr="004D1BBB">
        <w:rPr>
          <w:color w:val="000000" w:themeColor="text1"/>
        </w:rPr>
        <w:t>Objektgebundene Bedingungen</w:t>
      </w:r>
      <w:bookmarkEnd w:id="112"/>
      <w:bookmarkEnd w:id="113"/>
      <w:bookmarkEnd w:id="114"/>
      <w:bookmarkEnd w:id="115"/>
      <w:bookmarkEnd w:id="116"/>
    </w:p>
    <w:p w:rsidR="003B54EB" w:rsidRPr="004D1BBB" w:rsidRDefault="003B54EB" w:rsidP="003B54EB">
      <w:pPr>
        <w:pStyle w:val="berschrift2"/>
        <w:numPr>
          <w:ilvl w:val="1"/>
          <w:numId w:val="5"/>
        </w:numPr>
        <w:rPr>
          <w:color w:val="000000" w:themeColor="text1"/>
        </w:rPr>
      </w:pPr>
      <w:bookmarkStart w:id="117" w:name="_Toc323910998"/>
      <w:bookmarkStart w:id="118" w:name="_Toc323911047"/>
      <w:bookmarkStart w:id="119" w:name="_Toc323911287"/>
      <w:bookmarkStart w:id="120" w:name="_Toc346019750"/>
      <w:bookmarkStart w:id="121" w:name="_Toc395071950"/>
      <w:bookmarkStart w:id="122" w:name="_Toc13560419"/>
      <w:r w:rsidRPr="004D1BBB">
        <w:rPr>
          <w:color w:val="000000" w:themeColor="text1"/>
        </w:rPr>
        <w:t>Ausgangslage</w:t>
      </w:r>
      <w:bookmarkEnd w:id="117"/>
      <w:bookmarkEnd w:id="118"/>
      <w:bookmarkEnd w:id="119"/>
      <w:bookmarkEnd w:id="120"/>
      <w:r w:rsidRPr="004D1BBB">
        <w:rPr>
          <w:color w:val="000000" w:themeColor="text1"/>
        </w:rPr>
        <w:t xml:space="preserve"> und Ziel des Auftrages</w:t>
      </w:r>
      <w:bookmarkEnd w:id="121"/>
      <w:bookmarkEnd w:id="122"/>
    </w:p>
    <w:p w:rsidR="00920232" w:rsidRPr="004D1BBB" w:rsidRDefault="00920232" w:rsidP="00920232">
      <w:pPr>
        <w:pStyle w:val="StandardHilfetext"/>
        <w:rPr>
          <w:color w:val="000000" w:themeColor="text1"/>
        </w:rPr>
      </w:pPr>
      <w:r w:rsidRPr="004D1BBB">
        <w:rPr>
          <w:color w:val="000000" w:themeColor="text1"/>
        </w:rPr>
        <w:t>Beschrieb des Planungsgegenstandes, Projektperimeter, Massnahmen des Bauvorhabens, der Ergebnisse früherer Planungsphasen. Evtl. Text aus Projektauftrag ATB übernehmen.</w:t>
      </w:r>
    </w:p>
    <w:p w:rsidR="00613CD8" w:rsidRPr="004D1BBB" w:rsidRDefault="00613CD8" w:rsidP="00613CD8">
      <w:pPr>
        <w:pStyle w:val="Blocktext"/>
        <w:rPr>
          <w:color w:val="000000" w:themeColor="text1"/>
        </w:rPr>
      </w:pPr>
      <w:r w:rsidRPr="004D1BBB">
        <w:rPr>
          <w:rFonts w:cs="Arial"/>
          <w:color w:val="000000" w:themeColor="text1"/>
          <w:szCs w:val="20"/>
        </w:rPr>
        <w:t xml:space="preserve">Die Strassenlärmsanierung im Kanton Aargau </w:t>
      </w:r>
      <w:r w:rsidR="003B54EB" w:rsidRPr="004D1BBB">
        <w:rPr>
          <w:rFonts w:cs="Arial"/>
          <w:color w:val="000000" w:themeColor="text1"/>
          <w:szCs w:val="20"/>
        </w:rPr>
        <w:t>läuft</w:t>
      </w:r>
      <w:r w:rsidRPr="004D1BBB">
        <w:rPr>
          <w:rFonts w:cs="Arial"/>
          <w:color w:val="000000" w:themeColor="text1"/>
          <w:szCs w:val="20"/>
        </w:rPr>
        <w:t xml:space="preserve"> intensiv</w:t>
      </w:r>
      <w:r w:rsidR="003B54EB" w:rsidRPr="004D1BBB">
        <w:rPr>
          <w:rFonts w:cs="Arial"/>
          <w:color w:val="000000" w:themeColor="text1"/>
          <w:szCs w:val="20"/>
        </w:rPr>
        <w:t xml:space="preserve"> voran</w:t>
      </w:r>
      <w:r w:rsidRPr="004D1BBB">
        <w:rPr>
          <w:rFonts w:cs="Arial"/>
          <w:color w:val="000000" w:themeColor="text1"/>
          <w:szCs w:val="20"/>
        </w:rPr>
        <w:t>. Die Programmvereinbarung 201</w:t>
      </w:r>
      <w:r w:rsidR="003B54EB" w:rsidRPr="004D1BBB">
        <w:rPr>
          <w:rFonts w:cs="Arial"/>
          <w:color w:val="000000" w:themeColor="text1"/>
          <w:szCs w:val="20"/>
        </w:rPr>
        <w:t>6</w:t>
      </w:r>
      <w:r w:rsidRPr="004D1BBB">
        <w:rPr>
          <w:rFonts w:cs="Arial"/>
          <w:color w:val="000000" w:themeColor="text1"/>
          <w:szCs w:val="20"/>
        </w:rPr>
        <w:t xml:space="preserve"> </w:t>
      </w:r>
      <w:r w:rsidR="00A8099D">
        <w:rPr>
          <w:rFonts w:cs="Arial"/>
          <w:color w:val="000000" w:themeColor="text1"/>
          <w:szCs w:val="20"/>
        </w:rPr>
        <w:t>–</w:t>
      </w:r>
      <w:r w:rsidRPr="004D1BBB">
        <w:rPr>
          <w:rFonts w:cs="Arial"/>
          <w:color w:val="000000" w:themeColor="text1"/>
          <w:szCs w:val="20"/>
        </w:rPr>
        <w:t xml:space="preserve"> 20</w:t>
      </w:r>
      <w:r w:rsidR="003B54EB" w:rsidRPr="004D1BBB">
        <w:rPr>
          <w:rFonts w:cs="Arial"/>
          <w:color w:val="000000" w:themeColor="text1"/>
          <w:szCs w:val="20"/>
        </w:rPr>
        <w:t>22</w:t>
      </w:r>
      <w:r w:rsidRPr="004D1BBB">
        <w:rPr>
          <w:rFonts w:cs="Arial"/>
          <w:color w:val="000000" w:themeColor="text1"/>
          <w:szCs w:val="20"/>
        </w:rPr>
        <w:t xml:space="preserve"> lässt ein engagiertes Fortschreiten der Sanierungsplanung zu. Die Sanierungsplanung </w:t>
      </w:r>
      <w:r w:rsidR="003B54EB" w:rsidRPr="004D1BBB">
        <w:rPr>
          <w:rFonts w:cs="Arial"/>
          <w:color w:val="000000" w:themeColor="text1"/>
          <w:szCs w:val="20"/>
        </w:rPr>
        <w:t>sollte bis 1. April 2018 abgeschlossen sein. Die laufenden Projekte werden vom Bund bis Ende 2022 subventioniert. Ab 2023 wir die Strassenlärmsanierung fortgesetzt mit intensiverem Gewicht auf noch nicht realisierte quellenseitige Massnahmen.</w:t>
      </w:r>
      <w:r w:rsidRPr="004D1BBB">
        <w:rPr>
          <w:rFonts w:cs="Arial"/>
          <w:color w:val="000000" w:themeColor="text1"/>
          <w:szCs w:val="20"/>
        </w:rPr>
        <w:br/>
        <w:t>Für die Lärmsanierungsplanung muss die akustische Belagsgüte erhoben werden, um das Potential eines lärmarmen Belages zu bestimmen. Zudem verlangt das BAFU bei der Anwendung von Sanierungsbelägen ein gezieltes Belagsmonitoring.</w:t>
      </w:r>
    </w:p>
    <w:p w:rsidR="00DE1FB7" w:rsidRPr="004D1BBB" w:rsidRDefault="00DE1FB7" w:rsidP="00DE1FB7">
      <w:pPr>
        <w:pStyle w:val="berschrift2"/>
        <w:numPr>
          <w:ilvl w:val="1"/>
          <w:numId w:val="5"/>
        </w:numPr>
        <w:tabs>
          <w:tab w:val="num" w:pos="851"/>
        </w:tabs>
        <w:rPr>
          <w:color w:val="000000" w:themeColor="text1"/>
        </w:rPr>
      </w:pPr>
      <w:bookmarkStart w:id="123" w:name="_Toc346019752"/>
      <w:bookmarkStart w:id="124" w:name="_Toc395071951"/>
      <w:bookmarkStart w:id="125" w:name="_Toc13560420"/>
      <w:r w:rsidRPr="004D1BBB">
        <w:rPr>
          <w:color w:val="000000" w:themeColor="text1"/>
        </w:rPr>
        <w:t>Präzisierungen zum Projekt</w:t>
      </w:r>
      <w:bookmarkEnd w:id="123"/>
      <w:r w:rsidRPr="004D1BBB">
        <w:rPr>
          <w:color w:val="000000" w:themeColor="text1"/>
        </w:rPr>
        <w:t xml:space="preserve"> und Umfang des Auftrages</w:t>
      </w:r>
      <w:bookmarkEnd w:id="124"/>
      <w:bookmarkEnd w:id="125"/>
    </w:p>
    <w:p w:rsidR="00920232" w:rsidRPr="004D1BBB" w:rsidRDefault="00920232" w:rsidP="00920232">
      <w:pPr>
        <w:pStyle w:val="StandardHilfetext"/>
        <w:rPr>
          <w:color w:val="000000" w:themeColor="text1"/>
        </w:rPr>
      </w:pPr>
      <w:r w:rsidRPr="004D1BBB">
        <w:rPr>
          <w:color w:val="000000" w:themeColor="text1"/>
        </w:rPr>
        <w:t>Kurze Auflistung der Spezialaufgaben am Projekt, wie Kreisel in Betonbelag, prov. Verkehrsführung mit Umfahrungspisten, kritische Lage Grundwasser, Bachdurchlässe, Bachrenaturierung, Kleintierdurchlässe usw.</w:t>
      </w:r>
    </w:p>
    <w:p w:rsidR="00DE1FB7" w:rsidRPr="004D1BBB" w:rsidRDefault="00DE1FB7" w:rsidP="00DE1FB7">
      <w:pPr>
        <w:pStyle w:val="Listenabsatz"/>
        <w:ind w:left="0"/>
        <w:contextualSpacing w:val="0"/>
        <w:rPr>
          <w:rFonts w:cs="Arial"/>
          <w:b/>
          <w:color w:val="000000" w:themeColor="text1"/>
          <w:szCs w:val="20"/>
        </w:rPr>
      </w:pPr>
      <w:r w:rsidRPr="004D1BBB">
        <w:rPr>
          <w:rFonts w:cs="Arial"/>
          <w:b/>
          <w:color w:val="000000" w:themeColor="text1"/>
          <w:szCs w:val="20"/>
        </w:rPr>
        <w:t>Flächendeckende Erhebung akustischer Zustand des Kantonsstrassennetzes (ZEB) mit der CPX (close proximity) Methode.</w:t>
      </w:r>
    </w:p>
    <w:p w:rsidR="00DE1FB7" w:rsidRPr="004D1BBB" w:rsidRDefault="00DE1FB7" w:rsidP="00DE1FB7">
      <w:pPr>
        <w:pStyle w:val="Blocktext"/>
        <w:rPr>
          <w:rFonts w:cs="Arial"/>
          <w:color w:val="000000" w:themeColor="text1"/>
          <w:szCs w:val="20"/>
        </w:rPr>
      </w:pPr>
      <w:r w:rsidRPr="004D1BBB">
        <w:rPr>
          <w:rFonts w:cs="Arial"/>
          <w:color w:val="000000" w:themeColor="text1"/>
          <w:szCs w:val="20"/>
        </w:rPr>
        <w:t>Seit 2008 bis 2013 sind sämtliche Strecken des aargauischen Kantonsstrassennetzes (</w:t>
      </w:r>
      <w:r w:rsidR="00A8099D">
        <w:rPr>
          <w:rFonts w:cs="Arial"/>
          <w:color w:val="000000" w:themeColor="text1"/>
          <w:szCs w:val="20"/>
        </w:rPr>
        <w:t>t</w:t>
      </w:r>
      <w:r w:rsidRPr="004D1BBB">
        <w:rPr>
          <w:rFonts w:cs="Arial"/>
          <w:color w:val="000000" w:themeColor="text1"/>
          <w:szCs w:val="20"/>
        </w:rPr>
        <w:t>otal ca. 1</w:t>
      </w:r>
      <w:r w:rsidR="00A8099D">
        <w:rPr>
          <w:rFonts w:cs="Arial"/>
          <w:color w:val="000000" w:themeColor="text1"/>
          <w:szCs w:val="20"/>
        </w:rPr>
        <w:t>'</w:t>
      </w:r>
      <w:r w:rsidRPr="004D1BBB">
        <w:rPr>
          <w:rFonts w:cs="Arial"/>
          <w:color w:val="000000" w:themeColor="text1"/>
          <w:szCs w:val="20"/>
        </w:rPr>
        <w:t xml:space="preserve">150 km, davon ca. 480 km im Innerortsbereich) systematisch mit der CPX-Methode erfasst worden. Die bisherige Messreihe ist nahtlos fortzusetzen mit einem Erhebungszyklus von 3 Jahren. Grundsätzlich sind Lärmdaten nur notwendig im Bereich von lärmempfindlich genutzten Gebäuden. Weil solche Gebäude oder </w:t>
      </w:r>
      <w:r w:rsidR="00A8099D" w:rsidRPr="004D1BBB">
        <w:rPr>
          <w:rFonts w:cs="Arial"/>
          <w:color w:val="000000" w:themeColor="text1"/>
          <w:szCs w:val="20"/>
        </w:rPr>
        <w:t>unbebaute</w:t>
      </w:r>
      <w:r w:rsidRPr="004D1BBB">
        <w:rPr>
          <w:rFonts w:cs="Arial"/>
          <w:color w:val="000000" w:themeColor="text1"/>
          <w:szCs w:val="20"/>
        </w:rPr>
        <w:t xml:space="preserve"> erschlossene Parzellen auch im Ausserortsbereich liegen, sind die akustischen Eigenschaften der Beläge des gesamten Kantonsstrassennetzes zu erheben und auszuwerten.</w:t>
      </w:r>
    </w:p>
    <w:p w:rsidR="00DE1FB7" w:rsidRPr="004D1BBB" w:rsidRDefault="00DE1FB7" w:rsidP="00DE1FB7">
      <w:pPr>
        <w:pStyle w:val="Listenabsatz"/>
        <w:adjustRightInd/>
        <w:snapToGrid/>
        <w:ind w:left="0"/>
        <w:contextualSpacing w:val="0"/>
        <w:rPr>
          <w:rFonts w:cs="Arial"/>
          <w:b/>
          <w:color w:val="000000" w:themeColor="text1"/>
          <w:szCs w:val="20"/>
        </w:rPr>
      </w:pPr>
      <w:r w:rsidRPr="004D1BBB">
        <w:rPr>
          <w:rFonts w:cs="Arial"/>
          <w:b/>
          <w:color w:val="000000" w:themeColor="text1"/>
          <w:szCs w:val="20"/>
        </w:rPr>
        <w:t>Belagsakustische Monitoringmessungen auf speziellen lärmarmen Belägen (AC MR 8, SDA 8, SDA 4) mit der CPX (close proximity) Methode.</w:t>
      </w:r>
    </w:p>
    <w:p w:rsidR="00DE1FB7" w:rsidRPr="004D1BBB" w:rsidRDefault="00DE1FB7" w:rsidP="00DE1FB7">
      <w:pPr>
        <w:pStyle w:val="Blocktext"/>
        <w:rPr>
          <w:rFonts w:cs="Arial"/>
          <w:color w:val="000000" w:themeColor="text1"/>
          <w:szCs w:val="20"/>
        </w:rPr>
      </w:pPr>
      <w:r w:rsidRPr="004D1BBB">
        <w:rPr>
          <w:rFonts w:cs="Arial"/>
          <w:color w:val="000000" w:themeColor="text1"/>
          <w:szCs w:val="20"/>
        </w:rPr>
        <w:t>Die Wirksamkeit von lärmarmen Belägen im Kanton Aargau wird in Anlehnung an die Vorgaben im Leitfaden Strassenlärm des BAFU/ASTRA mittels eines belagsakustischen Monitorings mit der CPX-Methode überprüft. Für Monitoringmessungen gelten erhöhte Genauigkeitsanforderungen. Jährlich werden ca. 80 Messstrecken über den ganzen Kanton Aargau verteilt gemessen. Die Strecken für die Monitoringmessungen sowie für die Erstmessungen auf neuen Belägen werden jeweils durch die Bauherrschaft bezeichnet.</w:t>
      </w:r>
    </w:p>
    <w:p w:rsidR="00DE1FB7" w:rsidRPr="004D1BBB" w:rsidRDefault="00DE1FB7" w:rsidP="00DE1FB7">
      <w:pPr>
        <w:pStyle w:val="Listenabsatz"/>
        <w:adjustRightInd/>
        <w:snapToGrid/>
        <w:ind w:left="0"/>
        <w:contextualSpacing w:val="0"/>
        <w:rPr>
          <w:rFonts w:cs="Arial"/>
          <w:b/>
          <w:color w:val="000000" w:themeColor="text1"/>
          <w:szCs w:val="20"/>
        </w:rPr>
      </w:pPr>
      <w:r w:rsidRPr="004D1BBB">
        <w:rPr>
          <w:rFonts w:cs="Arial"/>
          <w:b/>
          <w:color w:val="000000" w:themeColor="text1"/>
          <w:szCs w:val="20"/>
        </w:rPr>
        <w:t xml:space="preserve">Gesamtdatensatz Messdaten CPX (Datenbankformat), </w:t>
      </w:r>
    </w:p>
    <w:p w:rsidR="00DE1FB7" w:rsidRPr="004D1BBB" w:rsidRDefault="00DE1FB7" w:rsidP="00DE1FB7">
      <w:pPr>
        <w:pStyle w:val="Blocktext"/>
        <w:rPr>
          <w:rFonts w:cs="Arial"/>
          <w:color w:val="000000" w:themeColor="text1"/>
          <w:szCs w:val="20"/>
        </w:rPr>
      </w:pPr>
      <w:r w:rsidRPr="004D1BBB">
        <w:rPr>
          <w:rFonts w:cs="Arial"/>
          <w:color w:val="000000" w:themeColor="text1"/>
          <w:szCs w:val="20"/>
        </w:rPr>
        <w:t xml:space="preserve">Um bei Verfügbarwerden neuer Korrektur- und Umrechnungsverfahren bestehende Daten neu berechnen zu können und damit Konsistenz und direkte Vergleichbarkeit der Datensätze über </w:t>
      </w:r>
      <w:r w:rsidR="005D4DC5" w:rsidRPr="004D1BBB">
        <w:rPr>
          <w:rFonts w:cs="Arial"/>
          <w:color w:val="000000" w:themeColor="text1"/>
          <w:szCs w:val="20"/>
        </w:rPr>
        <w:t xml:space="preserve">den </w:t>
      </w:r>
      <w:r w:rsidRPr="004D1BBB">
        <w:rPr>
          <w:rFonts w:cs="Arial"/>
          <w:color w:val="000000" w:themeColor="text1"/>
          <w:szCs w:val="20"/>
        </w:rPr>
        <w:t>Zeit</w:t>
      </w:r>
      <w:r w:rsidR="005D4DC5" w:rsidRPr="004D1BBB">
        <w:rPr>
          <w:rFonts w:cs="Arial"/>
          <w:color w:val="000000" w:themeColor="text1"/>
          <w:szCs w:val="20"/>
        </w:rPr>
        <w:t>verlauf</w:t>
      </w:r>
      <w:r w:rsidRPr="004D1BBB">
        <w:rPr>
          <w:rFonts w:cs="Arial"/>
          <w:color w:val="000000" w:themeColor="text1"/>
          <w:szCs w:val="20"/>
        </w:rPr>
        <w:t xml:space="preserve"> zu gewährleisten, müssen die Messdaten mit den wichtigsten Einflussparametern (Geschwindigkeit, Lufttemperatur</w:t>
      </w:r>
      <w:r w:rsidR="000500CF" w:rsidRPr="004D1BBB">
        <w:rPr>
          <w:rFonts w:cs="Arial"/>
          <w:color w:val="000000" w:themeColor="text1"/>
          <w:szCs w:val="20"/>
        </w:rPr>
        <w:t>, Gummihärte der Testreifen,</w:t>
      </w:r>
      <w:r w:rsidRPr="004D1BBB">
        <w:rPr>
          <w:rFonts w:cs="Arial"/>
          <w:color w:val="000000" w:themeColor="text1"/>
          <w:szCs w:val="20"/>
        </w:rPr>
        <w:t xml:space="preserve"> etc.) für jede einzelne Messfahrt </w:t>
      </w:r>
      <w:r w:rsidR="000500CF" w:rsidRPr="004D1BBB">
        <w:rPr>
          <w:rFonts w:cs="Arial"/>
          <w:color w:val="000000" w:themeColor="text1"/>
          <w:szCs w:val="20"/>
        </w:rPr>
        <w:t xml:space="preserve">und jedes </w:t>
      </w:r>
      <w:r w:rsidR="005D4DC5" w:rsidRPr="004D1BBB">
        <w:rPr>
          <w:rFonts w:cs="Arial"/>
          <w:color w:val="000000" w:themeColor="text1"/>
          <w:szCs w:val="20"/>
        </w:rPr>
        <w:t xml:space="preserve">20 m- </w:t>
      </w:r>
      <w:r w:rsidR="000500CF" w:rsidRPr="004D1BBB">
        <w:rPr>
          <w:rFonts w:cs="Arial"/>
          <w:color w:val="000000" w:themeColor="text1"/>
          <w:szCs w:val="20"/>
        </w:rPr>
        <w:t xml:space="preserve">Messsegment </w:t>
      </w:r>
      <w:r w:rsidRPr="004D1BBB">
        <w:rPr>
          <w:rFonts w:cs="Arial"/>
          <w:color w:val="000000" w:themeColor="text1"/>
          <w:szCs w:val="20"/>
        </w:rPr>
        <w:t>ausgewiesen werden können. Diese Messdaten sind in einem dafür geeigneten Datenbankformat abzugeben.</w:t>
      </w:r>
    </w:p>
    <w:p w:rsidR="00DE1FB7" w:rsidRPr="004D1BBB" w:rsidRDefault="00DE1FB7" w:rsidP="00DE1FB7">
      <w:pPr>
        <w:pStyle w:val="Listenabsatz"/>
        <w:adjustRightInd/>
        <w:snapToGrid/>
        <w:ind w:left="0"/>
        <w:contextualSpacing w:val="0"/>
        <w:rPr>
          <w:rFonts w:cs="Arial"/>
          <w:b/>
          <w:color w:val="000000" w:themeColor="text1"/>
          <w:szCs w:val="20"/>
        </w:rPr>
      </w:pPr>
      <w:r w:rsidRPr="004D1BBB">
        <w:rPr>
          <w:rFonts w:cs="Arial"/>
          <w:b/>
          <w:color w:val="000000" w:themeColor="text1"/>
          <w:szCs w:val="20"/>
        </w:rPr>
        <w:t xml:space="preserve">Belagsakustischer Gesamtdatensatz (Shapefile), zuweisen Belagsinformationen </w:t>
      </w:r>
    </w:p>
    <w:p w:rsidR="00DE1FB7" w:rsidRPr="004D1BBB" w:rsidRDefault="00DE1FB7" w:rsidP="00DE1FB7">
      <w:pPr>
        <w:pStyle w:val="Blocktext"/>
        <w:rPr>
          <w:rFonts w:cs="Arial"/>
          <w:color w:val="000000" w:themeColor="text1"/>
          <w:szCs w:val="20"/>
        </w:rPr>
      </w:pPr>
      <w:r w:rsidRPr="004D1BBB">
        <w:rPr>
          <w:rFonts w:cs="Arial"/>
          <w:color w:val="000000" w:themeColor="text1"/>
          <w:szCs w:val="20"/>
        </w:rPr>
        <w:t xml:space="preserve">Bestandteil des Auftrags ist das Erstellen und Aktualisieren eines flächendeckenden belagsakustischen Gesamtdatensatzes in welchem für das ganze Kantonsstrassennetz flächendeckend die jeweils aktuellsten CPX-Messergebnisse enthalten sind. </w:t>
      </w:r>
    </w:p>
    <w:p w:rsidR="00DE1FB7" w:rsidRPr="004D1BBB" w:rsidRDefault="00DE1FB7" w:rsidP="00DE1FB7">
      <w:pPr>
        <w:pStyle w:val="Listenabsatz"/>
        <w:adjustRightInd/>
        <w:snapToGrid/>
        <w:ind w:left="0"/>
        <w:contextualSpacing w:val="0"/>
        <w:rPr>
          <w:rFonts w:cs="Arial"/>
          <w:b/>
          <w:color w:val="000000" w:themeColor="text1"/>
          <w:szCs w:val="20"/>
        </w:rPr>
      </w:pPr>
      <w:r w:rsidRPr="004D1BBB">
        <w:rPr>
          <w:rFonts w:cs="Arial"/>
          <w:b/>
          <w:color w:val="000000" w:themeColor="text1"/>
          <w:szCs w:val="20"/>
        </w:rPr>
        <w:t>Dossiers und Kartenübersichten als Grundlage für Lärmsanierungsprojekte LSP</w:t>
      </w:r>
    </w:p>
    <w:p w:rsidR="00DE1FB7" w:rsidRPr="004D1BBB" w:rsidRDefault="00DE1FB7" w:rsidP="00DE1FB7">
      <w:pPr>
        <w:pStyle w:val="Blocktext"/>
        <w:rPr>
          <w:rFonts w:cs="Arial"/>
          <w:color w:val="000000" w:themeColor="text1"/>
          <w:szCs w:val="20"/>
        </w:rPr>
      </w:pPr>
      <w:r w:rsidRPr="004D1BBB">
        <w:rPr>
          <w:rFonts w:cs="Arial"/>
          <w:color w:val="000000" w:themeColor="text1"/>
          <w:szCs w:val="20"/>
        </w:rPr>
        <w:t xml:space="preserve">Basierend auf den Ergebnissen der Zustandserfassungs- und Monitoringmessungen ist pro Gemeinde ein Dossier mit einer oder mehreren Plandarstellungen zu erstellen, welche im Rahmen von Lärmsanierungsprojekten direkt als Grundlage für die Einteilung der Emissionen verwendet werden kann. </w:t>
      </w:r>
    </w:p>
    <w:p w:rsidR="00DE1FB7" w:rsidRPr="004D1BBB" w:rsidRDefault="00DE1FB7" w:rsidP="00DE1FB7">
      <w:pPr>
        <w:pStyle w:val="Listenabsatz"/>
        <w:adjustRightInd/>
        <w:snapToGrid/>
        <w:ind w:left="0"/>
        <w:contextualSpacing w:val="0"/>
        <w:rPr>
          <w:rFonts w:cs="Arial"/>
          <w:b/>
          <w:color w:val="000000" w:themeColor="text1"/>
          <w:szCs w:val="20"/>
        </w:rPr>
      </w:pPr>
      <w:r w:rsidRPr="004D1BBB">
        <w:rPr>
          <w:rFonts w:cs="Arial"/>
          <w:b/>
          <w:color w:val="000000" w:themeColor="text1"/>
          <w:szCs w:val="20"/>
        </w:rPr>
        <w:t>Statistische Vorbeifahrtsmessungen SPB (statistical pass-by)</w:t>
      </w:r>
    </w:p>
    <w:p w:rsidR="00DE1FB7" w:rsidRPr="004D1BBB" w:rsidRDefault="00DE1FB7" w:rsidP="009464D6">
      <w:pPr>
        <w:pStyle w:val="Blocktext"/>
        <w:rPr>
          <w:noProof/>
          <w:color w:val="000000" w:themeColor="text1"/>
        </w:rPr>
      </w:pPr>
      <w:r w:rsidRPr="004D1BBB">
        <w:rPr>
          <w:rFonts w:cs="Arial"/>
          <w:color w:val="000000" w:themeColor="text1"/>
          <w:szCs w:val="20"/>
        </w:rPr>
        <w:t>Zur Überprüfung der Aussagekraft der akustischen Beurteilung bezogen auf den statistischen Fahrzeugmix sind auf neuartigen und besonders vielversprechenden Belägen statistische Vorbeifahrtsmessungen SPB durchzuführen. Jährlich werden ca. 10 Strecken für die Durchführung von SPB Messungen jeweils durch die Bauherrschaft bezeichnet.</w:t>
      </w:r>
      <w:r w:rsidR="005D4DC5" w:rsidRPr="004D1BBB">
        <w:rPr>
          <w:rFonts w:cs="Arial"/>
          <w:color w:val="000000" w:themeColor="text1"/>
          <w:szCs w:val="20"/>
        </w:rPr>
        <w:t xml:space="preserve"> </w:t>
      </w:r>
      <w:r w:rsidR="009464D6" w:rsidRPr="009464D6">
        <w:rPr>
          <w:rFonts w:cs="Arial"/>
          <w:color w:val="000000"/>
          <w:szCs w:val="20"/>
        </w:rPr>
        <w:t>Bei Messbeginn im 2020 wird</w:t>
      </w:r>
      <w:r w:rsidR="009464D6">
        <w:rPr>
          <w:rFonts w:cs="Arial"/>
          <w:color w:val="000000"/>
          <w:szCs w:val="20"/>
        </w:rPr>
        <w:t xml:space="preserve"> eine neue Norm vorliegen. Die Messungen sind nach dieser neuen Norm sowie deren Anhang für Leq-Messungen in 7.5 m Abstand durchzuführen. Im Vergleich </w:t>
      </w:r>
      <w:r w:rsidR="009464D6">
        <w:rPr>
          <w:rFonts w:cs="Arial"/>
          <w:color w:val="000000"/>
          <w:szCs w:val="20"/>
        </w:rPr>
        <w:t>zur Alten Norm wird der Z</w:t>
      </w:r>
      <w:r w:rsidR="009464D6">
        <w:rPr>
          <w:rFonts w:cs="Arial"/>
          <w:color w:val="000000"/>
          <w:szCs w:val="20"/>
        </w:rPr>
        <w:t>eitbedarf für die Messungen voraussichtlich um ca. Faktor 1.5 höher ausfallen.</w:t>
      </w:r>
    </w:p>
    <w:p w:rsidR="00920232" w:rsidRPr="004D1BBB" w:rsidRDefault="00920232" w:rsidP="00270C9D">
      <w:pPr>
        <w:pStyle w:val="berschrift2"/>
        <w:numPr>
          <w:ilvl w:val="1"/>
          <w:numId w:val="5"/>
        </w:numPr>
        <w:rPr>
          <w:color w:val="000000" w:themeColor="text1"/>
        </w:rPr>
      </w:pPr>
      <w:bookmarkStart w:id="126" w:name="_Toc323911002"/>
      <w:bookmarkStart w:id="127" w:name="_Toc323911051"/>
      <w:bookmarkStart w:id="128" w:name="_Toc323911291"/>
      <w:bookmarkStart w:id="129" w:name="_Toc346019756"/>
      <w:bookmarkStart w:id="130" w:name="_Toc13560421"/>
      <w:r w:rsidRPr="004D1BBB">
        <w:rPr>
          <w:color w:val="000000" w:themeColor="text1"/>
        </w:rPr>
        <w:t>Terminprogramm</w:t>
      </w:r>
      <w:bookmarkEnd w:id="126"/>
      <w:bookmarkEnd w:id="127"/>
      <w:bookmarkEnd w:id="128"/>
      <w:bookmarkEnd w:id="129"/>
      <w:bookmarkEnd w:id="130"/>
    </w:p>
    <w:p w:rsidR="00920232" w:rsidRPr="004D1BBB" w:rsidRDefault="00920232" w:rsidP="00DE1FB7">
      <w:pPr>
        <w:pStyle w:val="StandardHilfetext"/>
        <w:rPr>
          <w:color w:val="000000" w:themeColor="text1"/>
        </w:rPr>
      </w:pPr>
      <w:r w:rsidRPr="004D1BBB">
        <w:rPr>
          <w:color w:val="000000" w:themeColor="text1"/>
        </w:rPr>
        <w:t>Phasen an SIA orientieren, nichtzutreffende Phasen löschen</w:t>
      </w:r>
    </w:p>
    <w:p w:rsidR="00DE1FB7" w:rsidRPr="004D1BBB" w:rsidRDefault="00DE1FB7" w:rsidP="00DE1FB7">
      <w:pPr>
        <w:pStyle w:val="AuflistungmitSymbolen"/>
        <w:numPr>
          <w:ilvl w:val="0"/>
          <w:numId w:val="6"/>
        </w:numPr>
        <w:tabs>
          <w:tab w:val="left" w:pos="3969"/>
        </w:tabs>
        <w:rPr>
          <w:color w:val="000000" w:themeColor="text1"/>
        </w:rPr>
      </w:pPr>
      <w:r w:rsidRPr="004D1BBB">
        <w:rPr>
          <w:color w:val="000000" w:themeColor="text1"/>
        </w:rPr>
        <w:t>Arbeitsaufnahme des Beauftragten</w:t>
      </w:r>
      <w:r w:rsidRPr="004D1BBB">
        <w:rPr>
          <w:color w:val="000000" w:themeColor="text1"/>
        </w:rPr>
        <w:tab/>
        <w:t>Frühling 2020</w:t>
      </w:r>
    </w:p>
    <w:p w:rsidR="00DE1FB7" w:rsidRPr="004D1BBB" w:rsidRDefault="00DE1FB7" w:rsidP="00DE1FB7">
      <w:pPr>
        <w:pStyle w:val="AuflistungmitSymbolen"/>
        <w:numPr>
          <w:ilvl w:val="0"/>
          <w:numId w:val="6"/>
        </w:numPr>
        <w:tabs>
          <w:tab w:val="left" w:pos="3969"/>
        </w:tabs>
        <w:rPr>
          <w:color w:val="000000" w:themeColor="text1"/>
        </w:rPr>
      </w:pPr>
      <w:r w:rsidRPr="004D1BBB">
        <w:rPr>
          <w:color w:val="000000" w:themeColor="text1"/>
        </w:rPr>
        <w:t>Arbeitsplanung gemäss Angebot</w:t>
      </w:r>
      <w:r w:rsidRPr="004D1BBB">
        <w:rPr>
          <w:color w:val="000000" w:themeColor="text1"/>
        </w:rPr>
        <w:tab/>
        <w:t>Jahresaufwand</w:t>
      </w:r>
    </w:p>
    <w:p w:rsidR="00920232" w:rsidRPr="00A8099D" w:rsidRDefault="00DE1FB7" w:rsidP="00A8099D">
      <w:pPr>
        <w:pStyle w:val="AuflistungmitSymbolen"/>
        <w:numPr>
          <w:ilvl w:val="0"/>
          <w:numId w:val="6"/>
        </w:numPr>
        <w:tabs>
          <w:tab w:val="left" w:pos="3969"/>
        </w:tabs>
        <w:rPr>
          <w:color w:val="000000" w:themeColor="text1"/>
        </w:rPr>
      </w:pPr>
      <w:r w:rsidRPr="004D1BBB">
        <w:rPr>
          <w:color w:val="000000" w:themeColor="text1"/>
        </w:rPr>
        <w:t>Abschluss der Arbeiten</w:t>
      </w:r>
      <w:r w:rsidRPr="004D1BBB">
        <w:rPr>
          <w:color w:val="000000" w:themeColor="text1"/>
        </w:rPr>
        <w:tab/>
        <w:t>Ende 2024</w:t>
      </w:r>
    </w:p>
    <w:p w:rsidR="00920232" w:rsidRPr="004D1BBB" w:rsidRDefault="00920232" w:rsidP="00270C9D">
      <w:pPr>
        <w:pStyle w:val="berschrift2"/>
        <w:numPr>
          <w:ilvl w:val="1"/>
          <w:numId w:val="5"/>
        </w:numPr>
        <w:tabs>
          <w:tab w:val="num" w:pos="851"/>
        </w:tabs>
        <w:rPr>
          <w:color w:val="000000" w:themeColor="text1"/>
        </w:rPr>
      </w:pPr>
      <w:bookmarkStart w:id="131" w:name="_Toc323911003"/>
      <w:bookmarkStart w:id="132" w:name="_Toc323911052"/>
      <w:bookmarkStart w:id="133" w:name="_Toc323911292"/>
      <w:bookmarkStart w:id="134" w:name="_Toc346019757"/>
      <w:bookmarkStart w:id="135" w:name="_Toc13560422"/>
      <w:r w:rsidRPr="004D1BBB">
        <w:rPr>
          <w:color w:val="000000" w:themeColor="text1"/>
        </w:rPr>
        <w:t>Funktion des Beauftragten</w:t>
      </w:r>
      <w:bookmarkEnd w:id="131"/>
      <w:bookmarkEnd w:id="132"/>
      <w:bookmarkEnd w:id="133"/>
      <w:bookmarkEnd w:id="134"/>
      <w:bookmarkEnd w:id="135"/>
    </w:p>
    <w:p w:rsidR="00920232" w:rsidRPr="004D1BBB" w:rsidRDefault="00920232" w:rsidP="00920232">
      <w:pPr>
        <w:pStyle w:val="StandardHilfetext"/>
        <w:rPr>
          <w:color w:val="000000" w:themeColor="text1"/>
        </w:rPr>
      </w:pPr>
      <w:r w:rsidRPr="004D1BBB">
        <w:rPr>
          <w:color w:val="000000" w:themeColor="text1"/>
        </w:rPr>
        <w:t>Betrifft Bauingenieur/Landschaftsarchitekt</w:t>
      </w:r>
    </w:p>
    <w:p w:rsidR="00920232" w:rsidRPr="004D1BBB" w:rsidRDefault="00920232" w:rsidP="00920232">
      <w:pPr>
        <w:pStyle w:val="Blocktext"/>
        <w:rPr>
          <w:color w:val="000000" w:themeColor="text1"/>
        </w:rPr>
      </w:pPr>
      <w:r w:rsidRPr="004D1BBB">
        <w:rPr>
          <w:color w:val="000000" w:themeColor="text1"/>
        </w:rPr>
        <w:t xml:space="preserve">Der Beauftragte wird als </w:t>
      </w:r>
      <w:r w:rsidR="009E15C5" w:rsidRPr="004D1BBB">
        <w:rPr>
          <w:color w:val="000000" w:themeColor="text1"/>
        </w:rPr>
        <w:t>Fachplaner</w:t>
      </w:r>
      <w:r w:rsidRPr="004D1BBB">
        <w:rPr>
          <w:color w:val="000000" w:themeColor="text1"/>
        </w:rPr>
        <w:t xml:space="preserve"> gemäss Norm SIA 103 beauftragt.</w:t>
      </w:r>
    </w:p>
    <w:p w:rsidR="00920232" w:rsidRPr="004D1BBB" w:rsidRDefault="00920232" w:rsidP="00270C9D">
      <w:pPr>
        <w:pStyle w:val="berschrift2"/>
        <w:numPr>
          <w:ilvl w:val="1"/>
          <w:numId w:val="5"/>
        </w:numPr>
        <w:tabs>
          <w:tab w:val="num" w:pos="851"/>
        </w:tabs>
        <w:rPr>
          <w:color w:val="000000" w:themeColor="text1"/>
        </w:rPr>
      </w:pPr>
      <w:bookmarkStart w:id="136" w:name="_Toc323911005"/>
      <w:bookmarkStart w:id="137" w:name="_Toc323911054"/>
      <w:bookmarkStart w:id="138" w:name="_Toc323911294"/>
      <w:bookmarkStart w:id="139" w:name="_Toc346019758"/>
      <w:bookmarkStart w:id="140" w:name="_Toc13560423"/>
      <w:r w:rsidRPr="004D1BBB">
        <w:rPr>
          <w:color w:val="000000" w:themeColor="text1"/>
        </w:rPr>
        <w:t>Organisation</w:t>
      </w:r>
      <w:bookmarkEnd w:id="136"/>
      <w:bookmarkEnd w:id="137"/>
      <w:bookmarkEnd w:id="138"/>
      <w:bookmarkEnd w:id="139"/>
      <w:bookmarkEnd w:id="140"/>
    </w:p>
    <w:p w:rsidR="00920232" w:rsidRPr="004D1BBB" w:rsidRDefault="00920232" w:rsidP="00270C9D">
      <w:pPr>
        <w:pStyle w:val="berschrift3"/>
        <w:numPr>
          <w:ilvl w:val="2"/>
          <w:numId w:val="5"/>
        </w:numPr>
        <w:rPr>
          <w:color w:val="000000" w:themeColor="text1"/>
        </w:rPr>
      </w:pPr>
      <w:bookmarkStart w:id="141" w:name="_Toc323911006"/>
      <w:bookmarkStart w:id="142" w:name="_Toc323911055"/>
      <w:bookmarkStart w:id="143" w:name="_Toc323911295"/>
      <w:bookmarkStart w:id="144" w:name="_Toc346019759"/>
      <w:bookmarkStart w:id="145" w:name="_Toc13560424"/>
      <w:r w:rsidRPr="004D1BBB">
        <w:rPr>
          <w:color w:val="000000" w:themeColor="text1"/>
        </w:rPr>
        <w:t>Stellen und Beauftragte des Auftraggebers</w:t>
      </w:r>
      <w:bookmarkEnd w:id="141"/>
      <w:bookmarkEnd w:id="142"/>
      <w:bookmarkEnd w:id="143"/>
      <w:bookmarkEnd w:id="144"/>
      <w:bookmarkEnd w:id="145"/>
    </w:p>
    <w:p w:rsidR="00920232" w:rsidRPr="004D1BBB" w:rsidRDefault="00920232" w:rsidP="00920232">
      <w:pPr>
        <w:pStyle w:val="TitelAbstandklein"/>
        <w:rPr>
          <w:color w:val="000000" w:themeColor="text1"/>
        </w:rPr>
      </w:pPr>
      <w:r w:rsidRPr="004D1BBB">
        <w:rPr>
          <w:color w:val="000000" w:themeColor="text1"/>
        </w:rPr>
        <w:t>Projektleiter</w:t>
      </w:r>
    </w:p>
    <w:p w:rsidR="00920232" w:rsidRPr="004D1BBB" w:rsidRDefault="00920232" w:rsidP="00920232">
      <w:pPr>
        <w:pStyle w:val="Blocktext"/>
        <w:contextualSpacing/>
        <w:rPr>
          <w:color w:val="000000" w:themeColor="text1"/>
        </w:rPr>
      </w:pPr>
      <w:r w:rsidRPr="004D1BBB">
        <w:rPr>
          <w:color w:val="000000" w:themeColor="text1"/>
        </w:rPr>
        <w:t>Departement Bau, Verkehr und Umwelt</w:t>
      </w:r>
    </w:p>
    <w:p w:rsidR="00920232" w:rsidRPr="004D1BBB" w:rsidRDefault="00920232" w:rsidP="00920232">
      <w:pPr>
        <w:pStyle w:val="Blocktext"/>
        <w:contextualSpacing/>
        <w:rPr>
          <w:color w:val="000000" w:themeColor="text1"/>
        </w:rPr>
      </w:pPr>
      <w:r w:rsidRPr="004D1BBB">
        <w:rPr>
          <w:color w:val="000000" w:themeColor="text1"/>
        </w:rPr>
        <w:t xml:space="preserve">Abteilung Tiefbau, </w:t>
      </w:r>
      <w:r w:rsidR="00DE1FB7" w:rsidRPr="004D1BBB">
        <w:rPr>
          <w:color w:val="000000" w:themeColor="text1"/>
        </w:rPr>
        <w:t>Unterabteilung Realisierung, Sektion Lärmsanierung</w:t>
      </w:r>
      <w:r w:rsidRPr="004D1BBB">
        <w:rPr>
          <w:rFonts w:cs="Arial"/>
          <w:i/>
          <w:iCs/>
          <w:vanish/>
          <w:color w:val="000000" w:themeColor="text1"/>
          <w:sz w:val="18"/>
          <w:szCs w:val="18"/>
        </w:rPr>
        <w:t xml:space="preserve"> Angabe der UA und der Sektion</w:t>
      </w:r>
    </w:p>
    <w:p w:rsidR="00920232" w:rsidRPr="004D1BBB" w:rsidRDefault="00DE1FB7" w:rsidP="00920232">
      <w:pPr>
        <w:pStyle w:val="Blocktext"/>
        <w:contextualSpacing/>
        <w:rPr>
          <w:color w:val="000000" w:themeColor="text1"/>
        </w:rPr>
      </w:pPr>
      <w:r w:rsidRPr="004D1BBB">
        <w:rPr>
          <w:color w:val="000000" w:themeColor="text1"/>
        </w:rPr>
        <w:t>Hanspeter Gloor</w:t>
      </w:r>
      <w:r w:rsidR="00920232" w:rsidRPr="004D1BBB">
        <w:rPr>
          <w:rFonts w:cs="Arial"/>
          <w:i/>
          <w:iCs/>
          <w:vanish/>
          <w:color w:val="000000" w:themeColor="text1"/>
          <w:sz w:val="18"/>
          <w:szCs w:val="18"/>
        </w:rPr>
        <w:t>Vorname, Name</w:t>
      </w:r>
    </w:p>
    <w:p w:rsidR="00920232" w:rsidRPr="004D1BBB" w:rsidRDefault="00920232" w:rsidP="00920232">
      <w:pPr>
        <w:pStyle w:val="Blocktext"/>
        <w:contextualSpacing/>
        <w:rPr>
          <w:color w:val="000000" w:themeColor="text1"/>
        </w:rPr>
      </w:pPr>
      <w:r w:rsidRPr="004D1BBB">
        <w:rPr>
          <w:color w:val="000000" w:themeColor="text1"/>
        </w:rPr>
        <w:t>Entfelderstrasse 22</w:t>
      </w:r>
    </w:p>
    <w:p w:rsidR="00920232" w:rsidRPr="004D1BBB" w:rsidRDefault="00920232" w:rsidP="00920232">
      <w:pPr>
        <w:pStyle w:val="Blocktext"/>
        <w:contextualSpacing/>
        <w:rPr>
          <w:color w:val="000000" w:themeColor="text1"/>
        </w:rPr>
      </w:pPr>
      <w:r w:rsidRPr="004D1BBB">
        <w:rPr>
          <w:color w:val="000000" w:themeColor="text1"/>
        </w:rPr>
        <w:t>5001 Aarau</w:t>
      </w:r>
    </w:p>
    <w:p w:rsidR="00920232" w:rsidRPr="004D1BBB" w:rsidRDefault="00920232" w:rsidP="00920232">
      <w:pPr>
        <w:pStyle w:val="Blocktext"/>
        <w:tabs>
          <w:tab w:val="left" w:pos="851"/>
        </w:tabs>
        <w:contextualSpacing/>
        <w:rPr>
          <w:color w:val="000000" w:themeColor="text1"/>
        </w:rPr>
      </w:pPr>
      <w:r w:rsidRPr="004D1BBB">
        <w:rPr>
          <w:color w:val="000000" w:themeColor="text1"/>
        </w:rPr>
        <w:t>Telefon:</w:t>
      </w:r>
      <w:r w:rsidRPr="004D1BBB">
        <w:rPr>
          <w:color w:val="000000" w:themeColor="text1"/>
        </w:rPr>
        <w:tab/>
      </w:r>
      <w:r w:rsidR="00DE1FB7" w:rsidRPr="004D1BBB">
        <w:rPr>
          <w:color w:val="000000" w:themeColor="text1"/>
        </w:rPr>
        <w:t>062 835 36 46</w:t>
      </w:r>
    </w:p>
    <w:p w:rsidR="00920232" w:rsidRPr="004D1BBB" w:rsidRDefault="00920232" w:rsidP="00920232">
      <w:pPr>
        <w:pStyle w:val="Blocktext"/>
        <w:tabs>
          <w:tab w:val="left" w:pos="851"/>
        </w:tabs>
        <w:contextualSpacing/>
        <w:rPr>
          <w:color w:val="000000" w:themeColor="text1"/>
        </w:rPr>
      </w:pPr>
      <w:r w:rsidRPr="004D1BBB">
        <w:rPr>
          <w:color w:val="000000" w:themeColor="text1"/>
        </w:rPr>
        <w:t>E-Mail:</w:t>
      </w:r>
      <w:r w:rsidRPr="004D1BBB">
        <w:rPr>
          <w:color w:val="000000" w:themeColor="text1"/>
        </w:rPr>
        <w:tab/>
      </w:r>
      <w:r w:rsidR="00DE1FB7" w:rsidRPr="004D1BBB">
        <w:rPr>
          <w:color w:val="000000" w:themeColor="text1"/>
        </w:rPr>
        <w:t>hanspeter.gloor@ag.ch</w:t>
      </w:r>
    </w:p>
    <w:p w:rsidR="00920232" w:rsidRPr="004D1BBB" w:rsidRDefault="00920232" w:rsidP="00920232">
      <w:pPr>
        <w:pStyle w:val="TitelAbstandklein"/>
        <w:rPr>
          <w:color w:val="000000" w:themeColor="text1"/>
        </w:rPr>
      </w:pPr>
      <w:r w:rsidRPr="004D1BBB">
        <w:rPr>
          <w:color w:val="000000" w:themeColor="text1"/>
        </w:rPr>
        <w:t>Projektleiter Stv.</w:t>
      </w:r>
    </w:p>
    <w:p w:rsidR="00920232" w:rsidRPr="004D1BBB" w:rsidRDefault="00920232" w:rsidP="0045602E">
      <w:pPr>
        <w:pStyle w:val="Blocktext"/>
        <w:keepNext/>
        <w:contextualSpacing/>
        <w:rPr>
          <w:color w:val="000000" w:themeColor="text1"/>
        </w:rPr>
      </w:pPr>
      <w:r w:rsidRPr="004D1BBB">
        <w:rPr>
          <w:color w:val="000000" w:themeColor="text1"/>
        </w:rPr>
        <w:t>Departement Bau, Verkehr und Umwelt</w:t>
      </w:r>
    </w:p>
    <w:p w:rsidR="00920232" w:rsidRPr="004D1BBB" w:rsidRDefault="00920232" w:rsidP="00920232">
      <w:pPr>
        <w:pStyle w:val="Blocktext"/>
        <w:contextualSpacing/>
        <w:rPr>
          <w:color w:val="000000" w:themeColor="text1"/>
        </w:rPr>
      </w:pPr>
      <w:r w:rsidRPr="004D1BBB">
        <w:rPr>
          <w:color w:val="000000" w:themeColor="text1"/>
        </w:rPr>
        <w:t xml:space="preserve">Abteilung Tiefbau, </w:t>
      </w:r>
      <w:r w:rsidR="00DE1FB7" w:rsidRPr="004D1BBB">
        <w:rPr>
          <w:color w:val="000000" w:themeColor="text1"/>
        </w:rPr>
        <w:t>Unterabteilung Realisierung, Sektion Lärmsanierung</w:t>
      </w:r>
      <w:r w:rsidRPr="004D1BBB">
        <w:rPr>
          <w:rFonts w:cs="Arial"/>
          <w:i/>
          <w:iCs/>
          <w:vanish/>
          <w:color w:val="000000" w:themeColor="text1"/>
          <w:sz w:val="18"/>
          <w:szCs w:val="18"/>
        </w:rPr>
        <w:t xml:space="preserve"> Angabe der UA und der Sektion</w:t>
      </w:r>
    </w:p>
    <w:p w:rsidR="00920232" w:rsidRPr="004D1BBB" w:rsidRDefault="00DE1FB7" w:rsidP="00920232">
      <w:pPr>
        <w:pStyle w:val="Blocktext"/>
        <w:contextualSpacing/>
        <w:rPr>
          <w:color w:val="000000" w:themeColor="text1"/>
        </w:rPr>
      </w:pPr>
      <w:r w:rsidRPr="004D1BBB">
        <w:rPr>
          <w:color w:val="000000" w:themeColor="text1"/>
        </w:rPr>
        <w:t>Dejan Milo</w:t>
      </w:r>
      <w:r w:rsidR="00920232" w:rsidRPr="004D1BBB">
        <w:rPr>
          <w:rFonts w:cs="Arial"/>
          <w:i/>
          <w:iCs/>
          <w:vanish/>
          <w:color w:val="000000" w:themeColor="text1"/>
          <w:sz w:val="18"/>
          <w:szCs w:val="18"/>
        </w:rPr>
        <w:t>Vorname, Name</w:t>
      </w:r>
    </w:p>
    <w:p w:rsidR="00920232" w:rsidRPr="004D1BBB" w:rsidRDefault="00920232" w:rsidP="00920232">
      <w:pPr>
        <w:pStyle w:val="Blocktext"/>
        <w:contextualSpacing/>
        <w:rPr>
          <w:color w:val="000000" w:themeColor="text1"/>
        </w:rPr>
      </w:pPr>
      <w:r w:rsidRPr="004D1BBB">
        <w:rPr>
          <w:color w:val="000000" w:themeColor="text1"/>
        </w:rPr>
        <w:t>Entfelderstrasse 22</w:t>
      </w:r>
    </w:p>
    <w:p w:rsidR="00920232" w:rsidRPr="004D1BBB" w:rsidRDefault="00920232" w:rsidP="00920232">
      <w:pPr>
        <w:pStyle w:val="Blocktext"/>
        <w:contextualSpacing/>
        <w:rPr>
          <w:color w:val="000000" w:themeColor="text1"/>
        </w:rPr>
      </w:pPr>
      <w:r w:rsidRPr="004D1BBB">
        <w:rPr>
          <w:color w:val="000000" w:themeColor="text1"/>
        </w:rPr>
        <w:t>5001 Aarau</w:t>
      </w:r>
    </w:p>
    <w:p w:rsidR="00920232" w:rsidRPr="004D1BBB" w:rsidRDefault="00920232" w:rsidP="00920232">
      <w:pPr>
        <w:pStyle w:val="Blocktext"/>
        <w:tabs>
          <w:tab w:val="left" w:pos="851"/>
        </w:tabs>
        <w:contextualSpacing/>
        <w:rPr>
          <w:color w:val="000000" w:themeColor="text1"/>
        </w:rPr>
      </w:pPr>
      <w:r w:rsidRPr="004D1BBB">
        <w:rPr>
          <w:color w:val="000000" w:themeColor="text1"/>
        </w:rPr>
        <w:t>Telefon:</w:t>
      </w:r>
      <w:r w:rsidRPr="004D1BBB">
        <w:rPr>
          <w:color w:val="000000" w:themeColor="text1"/>
        </w:rPr>
        <w:tab/>
      </w:r>
      <w:r w:rsidR="00DE1FB7" w:rsidRPr="004D1BBB">
        <w:rPr>
          <w:color w:val="000000" w:themeColor="text1"/>
        </w:rPr>
        <w:t>062 835 36 84</w:t>
      </w:r>
    </w:p>
    <w:p w:rsidR="00920232" w:rsidRPr="004D1BBB" w:rsidRDefault="00920232" w:rsidP="00920232">
      <w:pPr>
        <w:pStyle w:val="Blocktext"/>
        <w:tabs>
          <w:tab w:val="left" w:pos="851"/>
        </w:tabs>
        <w:contextualSpacing/>
        <w:rPr>
          <w:color w:val="000000" w:themeColor="text1"/>
        </w:rPr>
      </w:pPr>
      <w:r w:rsidRPr="004D1BBB">
        <w:rPr>
          <w:color w:val="000000" w:themeColor="text1"/>
        </w:rPr>
        <w:t>E-Mail:</w:t>
      </w:r>
      <w:r w:rsidRPr="004D1BBB">
        <w:rPr>
          <w:color w:val="000000" w:themeColor="text1"/>
        </w:rPr>
        <w:tab/>
      </w:r>
      <w:r w:rsidR="00DE1FB7" w:rsidRPr="004D1BBB">
        <w:rPr>
          <w:color w:val="000000" w:themeColor="text1"/>
        </w:rPr>
        <w:t>dejan.milo@ag.ch</w:t>
      </w:r>
    </w:p>
    <w:p w:rsidR="00920232" w:rsidRPr="004D1BBB" w:rsidRDefault="00920232" w:rsidP="00270C9D">
      <w:pPr>
        <w:pStyle w:val="berschrift2"/>
        <w:numPr>
          <w:ilvl w:val="1"/>
          <w:numId w:val="5"/>
        </w:numPr>
        <w:tabs>
          <w:tab w:val="num" w:pos="851"/>
        </w:tabs>
        <w:rPr>
          <w:color w:val="000000" w:themeColor="text1"/>
        </w:rPr>
      </w:pPr>
      <w:bookmarkStart w:id="146" w:name="_Toc323911008"/>
      <w:bookmarkStart w:id="147" w:name="_Toc323911057"/>
      <w:bookmarkStart w:id="148" w:name="_Toc323911297"/>
      <w:bookmarkStart w:id="149" w:name="_Toc346019761"/>
      <w:bookmarkStart w:id="150" w:name="_Toc13560425"/>
      <w:r w:rsidRPr="004D1BBB">
        <w:rPr>
          <w:color w:val="000000" w:themeColor="text1"/>
        </w:rPr>
        <w:t>Art der Leistung</w:t>
      </w:r>
      <w:bookmarkEnd w:id="146"/>
      <w:bookmarkEnd w:id="147"/>
      <w:bookmarkEnd w:id="148"/>
      <w:bookmarkEnd w:id="149"/>
      <w:bookmarkEnd w:id="150"/>
    </w:p>
    <w:p w:rsidR="00141795" w:rsidRPr="004D1BBB" w:rsidRDefault="00141795" w:rsidP="00141795">
      <w:pPr>
        <w:pStyle w:val="TitelAbstandklein"/>
        <w:rPr>
          <w:color w:val="000000" w:themeColor="text1"/>
        </w:rPr>
      </w:pPr>
      <w:bookmarkStart w:id="151" w:name="_Toc346019762"/>
      <w:r w:rsidRPr="004D1BBB">
        <w:rPr>
          <w:color w:val="000000" w:themeColor="text1"/>
        </w:rPr>
        <w:t>Ingenieurleistungen als Spezialist</w:t>
      </w:r>
    </w:p>
    <w:p w:rsidR="00920232" w:rsidRPr="004D1BBB" w:rsidRDefault="00141795" w:rsidP="00517C8E">
      <w:pPr>
        <w:pStyle w:val="Blocktext"/>
        <w:rPr>
          <w:color w:val="000000" w:themeColor="text1"/>
        </w:rPr>
      </w:pPr>
      <w:r w:rsidRPr="004D1BBB">
        <w:rPr>
          <w:color w:val="000000" w:themeColor="text1"/>
        </w:rPr>
        <w:t>Gemäss 2.2 Präzisierungen zum Projekt und Umfang des Auftrages</w:t>
      </w:r>
      <w:r w:rsidR="00D14C7F">
        <w:rPr>
          <w:color w:val="000000" w:themeColor="text1"/>
        </w:rPr>
        <w:t>.</w:t>
      </w:r>
      <w:bookmarkEnd w:id="151"/>
      <w:r w:rsidR="00920232" w:rsidRPr="004D1BBB">
        <w:rPr>
          <w:color w:val="000000" w:themeColor="text1"/>
        </w:rPr>
        <w:br w:type="page"/>
      </w:r>
    </w:p>
    <w:p w:rsidR="00BE0640" w:rsidRPr="004D1BBB" w:rsidRDefault="00BE0640" w:rsidP="00270C9D">
      <w:pPr>
        <w:pStyle w:val="berschrift1"/>
        <w:numPr>
          <w:ilvl w:val="0"/>
          <w:numId w:val="5"/>
        </w:numPr>
        <w:rPr>
          <w:color w:val="000000" w:themeColor="text1"/>
        </w:rPr>
      </w:pPr>
      <w:bookmarkStart w:id="152" w:name="_Toc323911011"/>
      <w:bookmarkStart w:id="153" w:name="_Toc323911060"/>
      <w:bookmarkStart w:id="154" w:name="_Toc323911300"/>
      <w:bookmarkStart w:id="155" w:name="_Toc346019765"/>
      <w:bookmarkStart w:id="156" w:name="_Toc13560426"/>
      <w:r w:rsidRPr="004D1BBB">
        <w:rPr>
          <w:color w:val="000000" w:themeColor="text1"/>
        </w:rPr>
        <w:t>Leistungsbeschrieb</w:t>
      </w:r>
      <w:bookmarkEnd w:id="152"/>
      <w:bookmarkEnd w:id="153"/>
      <w:bookmarkEnd w:id="154"/>
      <w:bookmarkEnd w:id="155"/>
      <w:bookmarkEnd w:id="156"/>
    </w:p>
    <w:p w:rsidR="00141795" w:rsidRPr="004D1BBB" w:rsidRDefault="00141795" w:rsidP="00141795">
      <w:pPr>
        <w:pStyle w:val="Blocktext"/>
        <w:rPr>
          <w:color w:val="000000" w:themeColor="text1"/>
        </w:rPr>
      </w:pPr>
      <w:r w:rsidRPr="004D1BBB">
        <w:rPr>
          <w:color w:val="000000" w:themeColor="text1"/>
        </w:rPr>
        <w:t>Zu erbringende Leistungen</w:t>
      </w:r>
    </w:p>
    <w:p w:rsidR="00141795" w:rsidRPr="004D1BBB" w:rsidRDefault="00141795" w:rsidP="00141795">
      <w:pPr>
        <w:pStyle w:val="berschrift2"/>
        <w:numPr>
          <w:ilvl w:val="1"/>
          <w:numId w:val="5"/>
        </w:numPr>
        <w:tabs>
          <w:tab w:val="num" w:pos="851"/>
        </w:tabs>
        <w:ind w:left="336" w:hanging="336"/>
        <w:rPr>
          <w:color w:val="000000" w:themeColor="text1"/>
        </w:rPr>
      </w:pPr>
      <w:bookmarkStart w:id="157" w:name="_Toc395071958"/>
      <w:bookmarkStart w:id="158" w:name="_Toc13560427"/>
      <w:r w:rsidRPr="004D1BBB">
        <w:rPr>
          <w:color w:val="000000" w:themeColor="text1"/>
        </w:rPr>
        <w:t>Flächendeckende Erhebung akustischer Zustand des Kantonsstrassennetzes (ZEB) mit der CPX (close proximity) Methode</w:t>
      </w:r>
      <w:bookmarkEnd w:id="157"/>
      <w:bookmarkEnd w:id="158"/>
    </w:p>
    <w:p w:rsidR="00141795" w:rsidRPr="004D1BBB" w:rsidRDefault="00141795" w:rsidP="00141795">
      <w:pPr>
        <w:pStyle w:val="Blocktext"/>
        <w:rPr>
          <w:rFonts w:cs="Arial"/>
          <w:color w:val="000000" w:themeColor="text1"/>
        </w:rPr>
      </w:pPr>
      <w:r w:rsidRPr="004D1BBB">
        <w:rPr>
          <w:rFonts w:cs="Arial"/>
          <w:b/>
          <w:color w:val="000000" w:themeColor="text1"/>
        </w:rPr>
        <w:t xml:space="preserve">Umfang: </w:t>
      </w:r>
      <w:r w:rsidRPr="004D1BBB">
        <w:rPr>
          <w:rFonts w:cs="Arial"/>
          <w:color w:val="000000" w:themeColor="text1"/>
        </w:rPr>
        <w:t>Jährlich (Frühling bis Herbst) sind ein Drittel des gesamten Kantonsstrassennetzes (</w:t>
      </w:r>
      <w:r w:rsidR="00D14C7F">
        <w:rPr>
          <w:rFonts w:cs="Arial"/>
          <w:color w:val="000000" w:themeColor="text1"/>
        </w:rPr>
        <w:t>t</w:t>
      </w:r>
      <w:r w:rsidRPr="004D1BBB">
        <w:rPr>
          <w:rFonts w:cs="Arial"/>
          <w:color w:val="000000" w:themeColor="text1"/>
        </w:rPr>
        <w:t>otal ca. 1</w:t>
      </w:r>
      <w:r w:rsidR="00D14C7F">
        <w:rPr>
          <w:rFonts w:cs="Arial"/>
          <w:color w:val="000000" w:themeColor="text1"/>
        </w:rPr>
        <w:t>'</w:t>
      </w:r>
      <w:r w:rsidRPr="004D1BBB">
        <w:rPr>
          <w:rFonts w:cs="Arial"/>
          <w:color w:val="000000" w:themeColor="text1"/>
        </w:rPr>
        <w:t>150 km, Erhebungszyklus 3 Jahre) flächendeckend mit der CPX-Methode zu erfassen. Der Aufwand pro Gemeinde oder pro Jahr ist unabhängig von der Länge des Streckennetzes der jeweiligen Gemeinde (ca. 300 m bis ca. 20'000 m').</w:t>
      </w:r>
    </w:p>
    <w:p w:rsidR="00141795" w:rsidRPr="004D1BBB" w:rsidRDefault="00141795" w:rsidP="00141795">
      <w:pPr>
        <w:pStyle w:val="Blocktext"/>
        <w:rPr>
          <w:rFonts w:cs="Arial"/>
          <w:color w:val="000000" w:themeColor="text1"/>
        </w:rPr>
      </w:pPr>
      <w:r w:rsidRPr="004D1BBB">
        <w:rPr>
          <w:rFonts w:cs="Arial"/>
          <w:b/>
          <w:color w:val="000000" w:themeColor="text1"/>
        </w:rPr>
        <w:t xml:space="preserve">Messverfahren: </w:t>
      </w:r>
      <w:r w:rsidRPr="004D1BBB">
        <w:rPr>
          <w:rFonts w:cs="Arial"/>
          <w:color w:val="000000" w:themeColor="text1"/>
        </w:rPr>
        <w:t xml:space="preserve">Die Zustandserfassungsmessungen haben nach </w:t>
      </w:r>
      <w:r w:rsidR="000500CF" w:rsidRPr="004D1BBB">
        <w:rPr>
          <w:rFonts w:cs="Arial"/>
          <w:color w:val="000000" w:themeColor="text1"/>
        </w:rPr>
        <w:t xml:space="preserve">ISO 11819-2:2017 (CPX-Methode), ISO/TS 11819-3:2017 (Testreifen) und ISO/TS 13471-1:2017 (Temperaturkorrekturen) </w:t>
      </w:r>
      <w:r w:rsidRPr="004D1BBB">
        <w:rPr>
          <w:rFonts w:cs="Arial"/>
          <w:color w:val="000000" w:themeColor="text1"/>
        </w:rPr>
        <w:t>(siehe auch Anhang G: Application of the CPX method for surveying large road networks) zu erfolgen und sind mit einer Messfahrt pro Reifen (Testreifen SRTT für PW und Avon AV4 für LKW) pro Fahrtrichtung durchzuführen. Die Messungen haben in beiden Radspuren gleichzeitig zu erfolgen.</w:t>
      </w:r>
    </w:p>
    <w:p w:rsidR="00141795" w:rsidRPr="004D1BBB" w:rsidRDefault="00141795" w:rsidP="00141795">
      <w:pPr>
        <w:pStyle w:val="Blocktext"/>
        <w:rPr>
          <w:rFonts w:cs="Arial"/>
          <w:color w:val="000000" w:themeColor="text1"/>
        </w:rPr>
      </w:pPr>
      <w:r w:rsidRPr="004D1BBB">
        <w:rPr>
          <w:rFonts w:cs="Arial"/>
          <w:b/>
          <w:color w:val="000000" w:themeColor="text1"/>
        </w:rPr>
        <w:t xml:space="preserve">Messdurchführung: </w:t>
      </w:r>
      <w:r w:rsidRPr="004D1BBB">
        <w:rPr>
          <w:rFonts w:cs="Arial"/>
          <w:color w:val="000000" w:themeColor="text1"/>
        </w:rPr>
        <w:t xml:space="preserve">Die Messungen sind nach </w:t>
      </w:r>
      <w:r w:rsidR="000500CF" w:rsidRPr="004D1BBB">
        <w:rPr>
          <w:rFonts w:cs="Arial"/>
          <w:color w:val="000000" w:themeColor="text1"/>
        </w:rPr>
        <w:t xml:space="preserve">ISO 11819-2:2017 (CPX-Methode) </w:t>
      </w:r>
      <w:r w:rsidRPr="004D1BBB">
        <w:rPr>
          <w:rFonts w:cs="Arial"/>
          <w:color w:val="000000" w:themeColor="text1"/>
        </w:rPr>
        <w:t xml:space="preserve">durchzuführen und haben bei einer Referenzgeschwindigkeit von 50 km/h zu erfolgen (innerorts und ausserorts). Bei wesentlichen Störereignissen und Abweichungen der Messgeschwindigkeit zur Referenzgeschwindigkeit von über </w:t>
      </w:r>
      <w:r w:rsidR="000500CF" w:rsidRPr="004D1BBB">
        <w:rPr>
          <w:rFonts w:cs="Arial"/>
          <w:color w:val="000000" w:themeColor="text1"/>
        </w:rPr>
        <w:t xml:space="preserve">±7.5 km/h </w:t>
      </w:r>
      <w:r w:rsidRPr="004D1BBB">
        <w:rPr>
          <w:rFonts w:cs="Arial"/>
          <w:color w:val="000000" w:themeColor="text1"/>
        </w:rPr>
        <w:t>sind die Messfahrten zu wiederholen. Pro Reifen pro Fahrtrichtung ist eine Messfahrt durchzuführen, bei zwei Reifentypen (PW, LKW) entspricht dies 2 Messfahrten pro Fahrspur. Sowohl für den Innerorts- und Ausserortsbereich sind flächendeckend normmässig gültige Messwerte auszuweisen (ausgenommen sind Kreuzungs- und Kreiselbereiche, Abschnitte mit Baustellen, Tempo 30 Zonen, engen Kurven).</w:t>
      </w:r>
    </w:p>
    <w:p w:rsidR="00141795" w:rsidRPr="004D1BBB" w:rsidRDefault="00141795" w:rsidP="00141795">
      <w:pPr>
        <w:pStyle w:val="Blocktext"/>
        <w:rPr>
          <w:color w:val="000000" w:themeColor="text1"/>
        </w:rPr>
      </w:pPr>
      <w:r w:rsidRPr="004D1BBB">
        <w:rPr>
          <w:rFonts w:cs="Arial"/>
          <w:b/>
          <w:color w:val="000000" w:themeColor="text1"/>
        </w:rPr>
        <w:t xml:space="preserve">Auswertung &amp; Messergebnisse: </w:t>
      </w:r>
      <w:r w:rsidRPr="004D1BBB">
        <w:rPr>
          <w:rFonts w:cs="Arial"/>
          <w:color w:val="000000" w:themeColor="text1"/>
        </w:rPr>
        <w:t xml:space="preserve">Die Auswertung haben nach </w:t>
      </w:r>
      <w:r w:rsidR="000500CF" w:rsidRPr="004D1BBB">
        <w:rPr>
          <w:rFonts w:cs="Arial"/>
          <w:color w:val="000000" w:themeColor="text1"/>
        </w:rPr>
        <w:t xml:space="preserve">nach ISO 11819-2:2017 (CPX-Methode), ISO/TS 11819-3:2017 (Testreifen) und ISO/TS 13471-1:2017 (Temperaturkorrekturen) </w:t>
      </w:r>
      <w:r w:rsidRPr="004D1BBB">
        <w:rPr>
          <w:rFonts w:cs="Arial"/>
          <w:color w:val="000000" w:themeColor="text1"/>
        </w:rPr>
        <w:t>(siehe auch Anhang G</w:t>
      </w:r>
      <w:r w:rsidR="000500CF" w:rsidRPr="004D1BBB">
        <w:rPr>
          <w:rFonts w:cs="Arial"/>
          <w:color w:val="000000" w:themeColor="text1"/>
        </w:rPr>
        <w:t xml:space="preserve"> der ISO 11819-2:2017</w:t>
      </w:r>
      <w:r w:rsidRPr="004D1BBB">
        <w:rPr>
          <w:rFonts w:cs="Arial"/>
          <w:color w:val="000000" w:themeColor="text1"/>
        </w:rPr>
        <w:t xml:space="preserve">: Application of the CPX method for surveying large road networks) zu erfolgen. Die CPX Normpegel werden gemäss Leitfaden Strassenlärm Anhang 1c (Version 31.07.2013) in Belagsgütewerte in Abweichung zum Standardemissionsmodell StL86+ umgerechnet. </w:t>
      </w:r>
      <w:r w:rsidR="000500CF" w:rsidRPr="004D1BBB">
        <w:rPr>
          <w:rFonts w:cs="Arial"/>
          <w:color w:val="000000" w:themeColor="text1"/>
        </w:rPr>
        <w:t xml:space="preserve">Die Messungen sind so abzulegen, dass nachträglich eine Umrechnung in das Nachfolgeemissionsmodell SonROAD18 oder weitere zukünftige Methoden zur Charakterisierung der akustischen Eigenschaften von Belägen möglich ist </w:t>
      </w:r>
      <w:r w:rsidR="000500CF" w:rsidRPr="00517C8E">
        <w:rPr>
          <w:rFonts w:cs="Arial"/>
          <w:color w:val="000000" w:themeColor="text1"/>
        </w:rPr>
        <w:t>(</w:t>
      </w:r>
      <w:r w:rsidR="000500CF" w:rsidRPr="004D1BBB">
        <w:rPr>
          <w:rFonts w:cs="Arial"/>
          <w:color w:val="000000" w:themeColor="text1"/>
        </w:rPr>
        <w:t>Definitionen momentan noch nicht vorhanden</w:t>
      </w:r>
      <w:r w:rsidR="00517C8E">
        <w:rPr>
          <w:rFonts w:cs="Arial"/>
          <w:color w:val="000000" w:themeColor="text1"/>
        </w:rPr>
        <w:t>)</w:t>
      </w:r>
      <w:r w:rsidR="000500CF" w:rsidRPr="004D1BBB">
        <w:rPr>
          <w:rFonts w:cs="Arial"/>
          <w:color w:val="000000" w:themeColor="text1"/>
        </w:rPr>
        <w:t xml:space="preserve">. </w:t>
      </w:r>
      <w:r w:rsidRPr="004D1BBB">
        <w:rPr>
          <w:rFonts w:cs="Arial"/>
          <w:color w:val="000000" w:themeColor="text1"/>
        </w:rPr>
        <w:t>Die Datenauswertung erfolgt mit der normseitig vorgegebenen Abschnittlänge von 20 Metern.</w:t>
      </w:r>
    </w:p>
    <w:p w:rsidR="00141795" w:rsidRPr="004D1BBB" w:rsidRDefault="00141795" w:rsidP="00141795">
      <w:pPr>
        <w:pStyle w:val="berschrift2"/>
        <w:numPr>
          <w:ilvl w:val="1"/>
          <w:numId w:val="5"/>
        </w:numPr>
        <w:ind w:left="336" w:hanging="336"/>
        <w:rPr>
          <w:color w:val="000000" w:themeColor="text1"/>
        </w:rPr>
      </w:pPr>
      <w:bookmarkStart w:id="159" w:name="_Toc395071959"/>
      <w:bookmarkStart w:id="160" w:name="_Toc13560428"/>
      <w:r w:rsidRPr="004D1BBB">
        <w:rPr>
          <w:color w:val="000000" w:themeColor="text1"/>
        </w:rPr>
        <w:t>Belagsakustische Monitoringmessungen auf speziellen lärmarmen Belägen (AC MR 8, SDA 8, SDA 4) mit der CPX (close proximity) Methode.</w:t>
      </w:r>
      <w:bookmarkEnd w:id="159"/>
      <w:bookmarkEnd w:id="160"/>
    </w:p>
    <w:p w:rsidR="00141795" w:rsidRPr="004D1BBB" w:rsidRDefault="00141795" w:rsidP="00141795">
      <w:pPr>
        <w:pStyle w:val="StandardHilfetext"/>
        <w:rPr>
          <w:color w:val="000000" w:themeColor="text1"/>
        </w:rPr>
      </w:pPr>
      <w:r w:rsidRPr="004D1BBB">
        <w:rPr>
          <w:color w:val="000000" w:themeColor="text1"/>
        </w:rPr>
        <w:t>Text entsprechend den zu berücksichtigenden Dokumenten anpassen.</w:t>
      </w:r>
    </w:p>
    <w:p w:rsidR="00141795" w:rsidRPr="004D1BBB" w:rsidRDefault="00141795" w:rsidP="00141795">
      <w:pPr>
        <w:pStyle w:val="Blocktext"/>
        <w:rPr>
          <w:color w:val="000000" w:themeColor="text1"/>
        </w:rPr>
      </w:pPr>
      <w:r w:rsidRPr="004D1BBB">
        <w:rPr>
          <w:rFonts w:cs="Arial"/>
          <w:b/>
          <w:color w:val="000000" w:themeColor="text1"/>
        </w:rPr>
        <w:t>Umfang:</w:t>
      </w:r>
      <w:r w:rsidRPr="004D1BBB">
        <w:rPr>
          <w:rFonts w:cs="Arial"/>
          <w:color w:val="000000" w:themeColor="text1"/>
        </w:rPr>
        <w:t xml:space="preserve"> Jährlich werden ca. 80 Messstrecken über den ganzen Kanton Aargau verteilt gemessen. Die Strecken für die Monitoringmessungen sowie für die Erstmessungen auf neuen Belägen werden jeweils durch die Bauherrschaft bezeichnet.</w:t>
      </w:r>
    </w:p>
    <w:p w:rsidR="00141795" w:rsidRPr="004D1BBB" w:rsidRDefault="00141795" w:rsidP="00141795">
      <w:pPr>
        <w:pStyle w:val="Blocktext"/>
        <w:rPr>
          <w:rFonts w:cs="Arial"/>
          <w:color w:val="000000" w:themeColor="text1"/>
        </w:rPr>
      </w:pPr>
      <w:r w:rsidRPr="004D1BBB">
        <w:rPr>
          <w:rFonts w:cs="Arial"/>
          <w:b/>
          <w:color w:val="000000" w:themeColor="text1"/>
        </w:rPr>
        <w:t xml:space="preserve">Messverfahren: </w:t>
      </w:r>
      <w:r w:rsidRPr="004D1BBB">
        <w:rPr>
          <w:rFonts w:cs="Arial"/>
          <w:color w:val="000000" w:themeColor="text1"/>
        </w:rPr>
        <w:t xml:space="preserve">Die Monitoringmessungen haben nach </w:t>
      </w:r>
      <w:r w:rsidR="00F71BD9" w:rsidRPr="004D1BBB">
        <w:rPr>
          <w:rFonts w:cs="Arial"/>
          <w:color w:val="000000" w:themeColor="text1"/>
        </w:rPr>
        <w:t xml:space="preserve">ISO 11819-2:2017 (CPX-Methode), ISO/TS 11819-3:2017 (Testreifen) und ISO/TS 13471-1:2017 (Temperaturkorrekturen) </w:t>
      </w:r>
      <w:r w:rsidRPr="004D1BBB">
        <w:rPr>
          <w:rFonts w:cs="Arial"/>
          <w:color w:val="000000" w:themeColor="text1"/>
        </w:rPr>
        <w:t>zu erfolgen und sind aufgrund erhöhter Genauigkeitsansprüchen mit zwei Messfahrten pro Reifen (Testreifen SRTT für PW und Avon AV4 für LKW) pro Fahrtrichtung durchzuführen. Die Messungen haben in beiden Radspuren gleichzeitig zu erfolgen.</w:t>
      </w:r>
    </w:p>
    <w:p w:rsidR="00141795" w:rsidRPr="004D1BBB" w:rsidRDefault="00141795" w:rsidP="00141795">
      <w:pPr>
        <w:pStyle w:val="Blocktext"/>
        <w:rPr>
          <w:rFonts w:cs="Arial"/>
          <w:color w:val="000000" w:themeColor="text1"/>
        </w:rPr>
      </w:pPr>
      <w:r w:rsidRPr="004D1BBB">
        <w:rPr>
          <w:rFonts w:cs="Arial"/>
          <w:b/>
          <w:color w:val="000000" w:themeColor="text1"/>
        </w:rPr>
        <w:t xml:space="preserve">Messdurchführung: </w:t>
      </w:r>
      <w:r w:rsidRPr="004D1BBB">
        <w:rPr>
          <w:rFonts w:cs="Arial"/>
          <w:color w:val="000000" w:themeColor="text1"/>
        </w:rPr>
        <w:t xml:space="preserve">Die Messungen sind nach </w:t>
      </w:r>
      <w:r w:rsidR="00F71BD9" w:rsidRPr="004D1BBB">
        <w:rPr>
          <w:rFonts w:cs="Arial"/>
          <w:color w:val="000000" w:themeColor="text1"/>
        </w:rPr>
        <w:t xml:space="preserve">ISO 11819-2:2017 </w:t>
      </w:r>
      <w:r w:rsidRPr="004D1BBB">
        <w:rPr>
          <w:rFonts w:cs="Arial"/>
          <w:color w:val="000000" w:themeColor="text1"/>
        </w:rPr>
        <w:t>durchzuführen und haben bei einer Referenzgeschwindigkeit von 50 km/h zu erfolgen (innerorts und ausserorts). Bei Störereignissen und Abweichungen der Messgeschwindigkeit zur Referenzgeschwindigkeit von über ±5 km/h sind die Messfahrten zu wiederholen. Eine maximale Abweichung der mittleren Messgeschwindigkeit (Mittel über alle Messfahrten) zur Referenzgeschwindigkeit von ±2.5 km/h (±5%) ist zulässig. Pro Reifen pro Fahrtrichtung sind mindestens zwei Messfahrten durchzuführen, bei zwei Reifentypen (PW, LKW) entspricht dies mindestens 4 Messfahrten pro Fahrspur. Bei kurzen Messstrecken ist die Anzahl der Messfahrten zur Sicherstellung der Genauigkeit entsprechend zu erhöhen (minimale Auswertlänge 200 m).</w:t>
      </w:r>
    </w:p>
    <w:p w:rsidR="00F71BD9" w:rsidRPr="004D1BBB" w:rsidRDefault="00F71BD9" w:rsidP="00F71BD9">
      <w:pPr>
        <w:pStyle w:val="Blocktext"/>
        <w:jc w:val="both"/>
        <w:rPr>
          <w:rFonts w:cs="Arial"/>
          <w:color w:val="000000" w:themeColor="text1"/>
        </w:rPr>
      </w:pPr>
      <w:bookmarkStart w:id="161" w:name="_Toc395071960"/>
      <w:r w:rsidRPr="004D1BBB">
        <w:rPr>
          <w:rFonts w:cs="Arial"/>
          <w:b/>
          <w:color w:val="000000" w:themeColor="text1"/>
        </w:rPr>
        <w:t xml:space="preserve">Auswertung &amp; Messergebnisse: </w:t>
      </w:r>
      <w:r w:rsidRPr="004D1BBB">
        <w:rPr>
          <w:rFonts w:cs="Arial"/>
          <w:color w:val="000000" w:themeColor="text1"/>
        </w:rPr>
        <w:t xml:space="preserve">Die Auswertung haben nach ISO 11819-2:2017 (CPX-Methode), ISO/TS 11819-3:2017 (Testreifen) und ISO/TS 13471-1:2017 (Temperaturkorrekturen) zu erfolgen. Belagsspezifische Geschwindigkeits- und Temperaturkorrekturfaktoren sind anzuwenden. Zudem müssen die Messungen bezüglich der aktuellen Gummihärte der Testreifen korrigiert werden (Gummihärte Messungen der Testreifen haben mindestens alle 3 Monate nach ISO/TS 11819-3 zu erfolgen). Die Messungen sind so abzulegen, dass nachträglich eine Umrechnung in das Nachfolgeemissionsmodell SonROAD18 oder weitere zukünftige Methoden zur Charakterisierung der akustischen Eigenschaften von Belägen möglich ist </w:t>
      </w:r>
      <w:r w:rsidRPr="00517C8E">
        <w:rPr>
          <w:rFonts w:cs="Arial"/>
          <w:color w:val="000000" w:themeColor="text1"/>
        </w:rPr>
        <w:t>(</w:t>
      </w:r>
      <w:r w:rsidRPr="004D1BBB">
        <w:rPr>
          <w:rFonts w:cs="Arial"/>
          <w:color w:val="000000" w:themeColor="text1"/>
        </w:rPr>
        <w:t>Definitionen momentan noch nicht vorhanden</w:t>
      </w:r>
      <w:r w:rsidR="00517C8E">
        <w:rPr>
          <w:rFonts w:cs="Arial"/>
          <w:color w:val="000000" w:themeColor="text1"/>
        </w:rPr>
        <w:t>).</w:t>
      </w:r>
      <w:r w:rsidRPr="004D1BBB">
        <w:rPr>
          <w:rFonts w:cs="Arial"/>
          <w:color w:val="000000" w:themeColor="text1"/>
        </w:rPr>
        <w:t xml:space="preserve"> Die Datenauswertung erfolgt mit der normseitig vorgegebenen Abschnittlänge von 20 Metern. Durch Kurvenfahrten, Überrollen von Schachtdeckel, Fahrbahnunebenheiten, Bahngleisen, Fussgängerstreifen und andere Fahrbahnmarkierungen beeinflusste Messpegel sind entsprechend zu kennzeichnen und von der Beurteilung auszuschliessen. Die Ergebnisse werden pro Belagsabschnitt als Liniendiagramm dargestellt. Daneben ist ein Messprotokoll in elektronischer Form mit folgenden Angaben abzugeben (siehe auch ISO 11819-2:2017):</w:t>
      </w:r>
    </w:p>
    <w:p w:rsidR="00F71BD9" w:rsidRPr="004D1BBB" w:rsidRDefault="00F71BD9" w:rsidP="00F71BD9">
      <w:pPr>
        <w:pStyle w:val="Blocktext"/>
        <w:numPr>
          <w:ilvl w:val="0"/>
          <w:numId w:val="19"/>
        </w:numPr>
        <w:rPr>
          <w:rFonts w:cs="Arial"/>
          <w:color w:val="000000" w:themeColor="text1"/>
        </w:rPr>
      </w:pPr>
      <w:r w:rsidRPr="004D1BBB">
        <w:rPr>
          <w:rFonts w:cs="Arial"/>
          <w:color w:val="000000" w:themeColor="text1"/>
        </w:rPr>
        <w:t>Allgemeine Informationen: Datum und Uhrzeit der Messungen, Verantwortlicher und Messequipe, Zweck der Messung, Messart, Messinstrumente, Referenz zu Zertifizierungsdokumente Messsystem;</w:t>
      </w:r>
    </w:p>
    <w:p w:rsidR="00F71BD9" w:rsidRPr="004D1BBB" w:rsidRDefault="00F71BD9" w:rsidP="00F71BD9">
      <w:pPr>
        <w:pStyle w:val="Blocktext"/>
        <w:numPr>
          <w:ilvl w:val="0"/>
          <w:numId w:val="19"/>
        </w:numPr>
        <w:rPr>
          <w:rFonts w:cs="Arial"/>
          <w:color w:val="000000" w:themeColor="text1"/>
        </w:rPr>
      </w:pPr>
      <w:r w:rsidRPr="004D1BBB">
        <w:rPr>
          <w:rFonts w:cs="Arial"/>
          <w:color w:val="000000" w:themeColor="text1"/>
        </w:rPr>
        <w:t>Informationen zur Messstrecke: Gemeinde(n), Strassenname(n), Start und Ende der Messtrecke, Länge der Messstrecke, Übersichtsplan der Messstrecke;</w:t>
      </w:r>
    </w:p>
    <w:p w:rsidR="00F71BD9" w:rsidRPr="004D1BBB" w:rsidRDefault="00F71BD9" w:rsidP="00F71BD9">
      <w:pPr>
        <w:pStyle w:val="Blocktext"/>
        <w:numPr>
          <w:ilvl w:val="0"/>
          <w:numId w:val="19"/>
        </w:numPr>
        <w:rPr>
          <w:rFonts w:cs="Cambria"/>
          <w:color w:val="000000" w:themeColor="text1"/>
          <w:sz w:val="22"/>
          <w:szCs w:val="22"/>
        </w:rPr>
      </w:pPr>
      <w:r w:rsidRPr="004D1BBB">
        <w:rPr>
          <w:rFonts w:cs="Arial"/>
          <w:color w:val="000000" w:themeColor="text1"/>
        </w:rPr>
        <w:t>Informationen zum gemessenen Strassenbelag: Belag</w:t>
      </w:r>
      <w:r w:rsidR="008A0276">
        <w:rPr>
          <w:rFonts w:cs="Arial"/>
          <w:color w:val="000000" w:themeColor="text1"/>
        </w:rPr>
        <w:t>s</w:t>
      </w:r>
      <w:r w:rsidRPr="004D1BBB">
        <w:rPr>
          <w:rFonts w:cs="Arial"/>
          <w:color w:val="000000" w:themeColor="text1"/>
        </w:rPr>
        <w:t>typ, max. Korngrösse und Einbaujahr, Hohlraumgehalt MPK und am Bohrkern (falls verfügbar);</w:t>
      </w:r>
    </w:p>
    <w:p w:rsidR="00F71BD9" w:rsidRPr="004D1BBB" w:rsidRDefault="00F71BD9" w:rsidP="00F71BD9">
      <w:pPr>
        <w:pStyle w:val="Blocktext"/>
        <w:numPr>
          <w:ilvl w:val="0"/>
          <w:numId w:val="19"/>
        </w:numPr>
        <w:rPr>
          <w:rFonts w:cs="Cambria"/>
          <w:color w:val="000000" w:themeColor="text1"/>
          <w:sz w:val="22"/>
          <w:szCs w:val="22"/>
        </w:rPr>
      </w:pPr>
      <w:r w:rsidRPr="004D1BBB">
        <w:rPr>
          <w:rFonts w:cs="Arial"/>
          <w:color w:val="000000" w:themeColor="text1"/>
        </w:rPr>
        <w:t>Informationen zum den Messbedingungen: Mittlere Luft- und Belags- und Reifentemperatur während den Messungen, Infos zu den Testreifen und deren Produktionsjahr (DOT-Nummer), angewendete Temperaturkorrektur, Gummihärte der Testreifen, Anzahl der Messfahrten pro Fahrspur und Testreifen, Referenzgeschwindigkeit, Geschwindigkeit während den Messfahrten (Mittelwert über Messstrecke)</w:t>
      </w:r>
    </w:p>
    <w:p w:rsidR="00F71BD9" w:rsidRPr="004D1BBB" w:rsidRDefault="00F71BD9" w:rsidP="00F71BD9">
      <w:pPr>
        <w:pStyle w:val="Blocktext"/>
        <w:numPr>
          <w:ilvl w:val="0"/>
          <w:numId w:val="19"/>
        </w:numPr>
        <w:rPr>
          <w:rFonts w:cs="Cambria"/>
          <w:color w:val="000000" w:themeColor="text1"/>
          <w:sz w:val="22"/>
          <w:szCs w:val="22"/>
        </w:rPr>
      </w:pPr>
      <w:r w:rsidRPr="004D1BBB">
        <w:rPr>
          <w:rFonts w:cs="Arial"/>
          <w:color w:val="000000" w:themeColor="text1"/>
        </w:rPr>
        <w:t xml:space="preserve">Akustische Messwerte: </w:t>
      </w:r>
      <w:r w:rsidRPr="004D1BBB">
        <w:rPr>
          <w:rFonts w:ascii="MANDG D+ Cambria" w:hAnsi="MANDG D+ Cambria" w:cs="MANDG D+ Cambria"/>
          <w:i/>
          <w:iCs/>
          <w:color w:val="000000" w:themeColor="text1"/>
          <w:sz w:val="23"/>
          <w:szCs w:val="23"/>
        </w:rPr>
        <w:t>L</w:t>
      </w:r>
      <w:r w:rsidRPr="004D1BBB">
        <w:rPr>
          <w:rFonts w:ascii="MANDG D+ Cambria" w:hAnsi="MANDG D+ Cambria" w:cs="MANDG D+ Cambria"/>
          <w:i/>
          <w:iCs/>
          <w:color w:val="000000" w:themeColor="text1"/>
          <w:sz w:val="19"/>
          <w:szCs w:val="19"/>
        </w:rPr>
        <w:t>v</w:t>
      </w:r>
      <w:r w:rsidRPr="004D1BBB">
        <w:rPr>
          <w:rFonts w:ascii="MANEN M+ Cambria" w:hAnsi="MANEN M+ Cambria" w:cs="MANEN M+ Cambria"/>
          <w:color w:val="000000" w:themeColor="text1"/>
          <w:sz w:val="19"/>
          <w:szCs w:val="19"/>
        </w:rPr>
        <w:t>CPX:P</w:t>
      </w:r>
      <w:r w:rsidRPr="004D1BBB">
        <w:rPr>
          <w:rFonts w:ascii="MANEN M+ Cambria" w:hAnsi="MANEN M+ Cambria" w:cs="MANEN M+ Cambria"/>
          <w:color w:val="000000" w:themeColor="text1"/>
          <w:sz w:val="16"/>
          <w:szCs w:val="16"/>
        </w:rPr>
        <w:t>ref</w:t>
      </w:r>
      <w:r w:rsidRPr="004D1BBB">
        <w:rPr>
          <w:rFonts w:ascii="MANEN M+ Cambria" w:hAnsi="MANEN M+ Cambria" w:cs="MANEN M+ Cambria"/>
          <w:color w:val="000000" w:themeColor="text1"/>
          <w:sz w:val="19"/>
          <w:szCs w:val="19"/>
        </w:rPr>
        <w:t xml:space="preserve"> </w:t>
      </w:r>
      <w:r w:rsidRPr="004D1BBB">
        <w:rPr>
          <w:rFonts w:cs="Cambria"/>
          <w:color w:val="000000" w:themeColor="text1"/>
          <w:sz w:val="22"/>
          <w:szCs w:val="22"/>
        </w:rPr>
        <w:t xml:space="preserve">und </w:t>
      </w:r>
      <w:r w:rsidRPr="004D1BBB">
        <w:rPr>
          <w:rFonts w:ascii="MANDG D+ Cambria" w:hAnsi="MANDG D+ Cambria" w:cs="MANDG D+ Cambria"/>
          <w:i/>
          <w:iCs/>
          <w:color w:val="000000" w:themeColor="text1"/>
          <w:sz w:val="22"/>
          <w:szCs w:val="22"/>
        </w:rPr>
        <w:t>L</w:t>
      </w:r>
      <w:r w:rsidRPr="004D1BBB">
        <w:rPr>
          <w:rFonts w:ascii="MANDG D+ Cambria" w:hAnsi="MANDG D+ Cambria" w:cs="MANDG D+ Cambria"/>
          <w:i/>
          <w:iCs/>
          <w:color w:val="000000" w:themeColor="text1"/>
          <w:sz w:val="17"/>
          <w:szCs w:val="17"/>
        </w:rPr>
        <w:t>v</w:t>
      </w:r>
      <w:r w:rsidRPr="004D1BBB">
        <w:rPr>
          <w:rFonts w:ascii="MANEN M+ Cambria" w:hAnsi="MANEN M+ Cambria" w:cs="MANEN M+ Cambria"/>
          <w:color w:val="000000" w:themeColor="text1"/>
          <w:sz w:val="17"/>
          <w:szCs w:val="17"/>
        </w:rPr>
        <w:t>CPX:H</w:t>
      </w:r>
      <w:r w:rsidRPr="004D1BBB">
        <w:rPr>
          <w:rFonts w:ascii="MANEN M+ Cambria" w:hAnsi="MANEN M+ Cambria" w:cs="MANEN M+ Cambria"/>
          <w:color w:val="000000" w:themeColor="text1"/>
          <w:sz w:val="15"/>
          <w:szCs w:val="15"/>
        </w:rPr>
        <w:t xml:space="preserve">ref, </w:t>
      </w:r>
      <w:r w:rsidRPr="004D1BBB">
        <w:rPr>
          <w:rFonts w:cs="Arial"/>
          <w:color w:val="000000" w:themeColor="text1"/>
        </w:rPr>
        <w:t xml:space="preserve">sowie die Umgerechneten Werte (in Abweichungen zu Lärmemissionsmodellen, z.B. StL-86+, Standardabweichungen zu den ermittelten Werten auf Messstrecke, Frequenzspektrum (315 bis 5000 Hz), angewendete Geschwindigkeitskorrektur-Faktor </w:t>
      </w:r>
      <w:r w:rsidRPr="004D1BBB">
        <w:rPr>
          <w:rFonts w:cs="Arial"/>
          <w:i/>
          <w:color w:val="000000" w:themeColor="text1"/>
        </w:rPr>
        <w:t>B</w:t>
      </w:r>
    </w:p>
    <w:p w:rsidR="00141795" w:rsidRPr="004D1BBB" w:rsidRDefault="00141795" w:rsidP="00141795">
      <w:pPr>
        <w:pStyle w:val="berschrift2"/>
        <w:numPr>
          <w:ilvl w:val="1"/>
          <w:numId w:val="5"/>
        </w:numPr>
        <w:tabs>
          <w:tab w:val="num" w:pos="851"/>
        </w:tabs>
        <w:rPr>
          <w:color w:val="000000" w:themeColor="text1"/>
        </w:rPr>
      </w:pPr>
      <w:bookmarkStart w:id="162" w:name="_Toc13560429"/>
      <w:r w:rsidRPr="004D1BBB">
        <w:rPr>
          <w:color w:val="000000" w:themeColor="text1"/>
        </w:rPr>
        <w:t>Gesamtdatensatz Messdaten CPX (Datenbankformat)</w:t>
      </w:r>
      <w:bookmarkEnd w:id="161"/>
      <w:bookmarkEnd w:id="162"/>
    </w:p>
    <w:p w:rsidR="00141795" w:rsidRPr="004D1BBB" w:rsidRDefault="00141795" w:rsidP="00141795">
      <w:pPr>
        <w:pStyle w:val="Blocktext"/>
        <w:rPr>
          <w:rFonts w:cs="Arial"/>
          <w:color w:val="000000" w:themeColor="text1"/>
        </w:rPr>
      </w:pPr>
      <w:r w:rsidRPr="004D1BBB">
        <w:rPr>
          <w:rFonts w:cs="Arial"/>
          <w:color w:val="000000" w:themeColor="text1"/>
        </w:rPr>
        <w:t>Um bei Verfügbarwerden neuer Korrektur- und Umrechnungsverfahren bestehende Daten neu berechnen zu können und damit Konsistenz und direkte Vergleichbarkeit der Datensätze über Zeit zu gewährleisten, sind die Messdaten mit den wichtigsten Einflussparametern für jede einzelne Messfahrt abzugeben. Folgende Informationen müssen im Datensatz vorhanden sein:</w:t>
      </w:r>
    </w:p>
    <w:p w:rsidR="00141795" w:rsidRPr="004D1BBB" w:rsidRDefault="00141795" w:rsidP="00DA1324">
      <w:pPr>
        <w:pStyle w:val="Blocktext"/>
        <w:numPr>
          <w:ilvl w:val="0"/>
          <w:numId w:val="20"/>
        </w:numPr>
        <w:ind w:left="284" w:hanging="284"/>
        <w:rPr>
          <w:color w:val="000000" w:themeColor="text1"/>
        </w:rPr>
      </w:pPr>
      <w:r w:rsidRPr="004D1BBB">
        <w:rPr>
          <w:rFonts w:cs="Arial"/>
          <w:color w:val="000000" w:themeColor="text1"/>
        </w:rPr>
        <w:t>Messwerte einzelne</w:t>
      </w:r>
      <w:r w:rsidR="0090391A">
        <w:rPr>
          <w:rFonts w:cs="Arial"/>
          <w:color w:val="000000" w:themeColor="text1"/>
        </w:rPr>
        <w:t>r</w:t>
      </w:r>
      <w:r w:rsidRPr="004D1BBB">
        <w:rPr>
          <w:rFonts w:cs="Arial"/>
          <w:color w:val="000000" w:themeColor="text1"/>
        </w:rPr>
        <w:t xml:space="preserve"> Messfahrt</w:t>
      </w:r>
      <w:r w:rsidR="0090391A">
        <w:rPr>
          <w:rFonts w:cs="Arial"/>
          <w:color w:val="000000" w:themeColor="text1"/>
        </w:rPr>
        <w:t>en</w:t>
      </w:r>
      <w:r w:rsidRPr="004D1BBB">
        <w:rPr>
          <w:rFonts w:cs="Arial"/>
          <w:color w:val="000000" w:themeColor="text1"/>
        </w:rPr>
        <w:t>: Pegel auf den 4 Mikrofonpositionen (korrigiert), Messgeschwindigkeit, Lufttemperatur, Belagstemperatur,</w:t>
      </w:r>
    </w:p>
    <w:p w:rsidR="00141795" w:rsidRPr="004D1BBB" w:rsidRDefault="00141795" w:rsidP="00DA1324">
      <w:pPr>
        <w:pStyle w:val="Blocktext"/>
        <w:numPr>
          <w:ilvl w:val="0"/>
          <w:numId w:val="20"/>
        </w:numPr>
        <w:ind w:left="284" w:hanging="284"/>
        <w:rPr>
          <w:color w:val="000000" w:themeColor="text1"/>
        </w:rPr>
      </w:pPr>
      <w:r w:rsidRPr="004D1BBB">
        <w:rPr>
          <w:rFonts w:cs="Arial"/>
          <w:color w:val="000000" w:themeColor="text1"/>
        </w:rPr>
        <w:t>Bezugsfeld zu Gesamtdatensatz (Shapefile)</w:t>
      </w:r>
    </w:p>
    <w:p w:rsidR="00141795" w:rsidRPr="004D1BBB" w:rsidRDefault="00141795" w:rsidP="00DA1324">
      <w:pPr>
        <w:pStyle w:val="Blocktext"/>
        <w:numPr>
          <w:ilvl w:val="0"/>
          <w:numId w:val="20"/>
        </w:numPr>
        <w:ind w:left="284" w:hanging="284"/>
        <w:rPr>
          <w:color w:val="000000" w:themeColor="text1"/>
        </w:rPr>
      </w:pPr>
      <w:r w:rsidRPr="004D1BBB">
        <w:rPr>
          <w:rFonts w:cs="Arial"/>
          <w:color w:val="000000" w:themeColor="text1"/>
        </w:rPr>
        <w:t>Testreifen, aktuelle Härte (Shore-A) des Testreifens</w:t>
      </w:r>
    </w:p>
    <w:p w:rsidR="00141795" w:rsidRPr="004D1BBB" w:rsidRDefault="00141795" w:rsidP="00DA1324">
      <w:pPr>
        <w:pStyle w:val="Blocktext"/>
        <w:numPr>
          <w:ilvl w:val="0"/>
          <w:numId w:val="20"/>
        </w:numPr>
        <w:ind w:left="284" w:hanging="284"/>
        <w:rPr>
          <w:color w:val="000000" w:themeColor="text1"/>
        </w:rPr>
      </w:pPr>
      <w:r w:rsidRPr="004D1BBB">
        <w:rPr>
          <w:rFonts w:cs="Arial"/>
          <w:color w:val="000000" w:themeColor="text1"/>
        </w:rPr>
        <w:t>ID</w:t>
      </w:r>
      <w:r w:rsidR="0090391A">
        <w:rPr>
          <w:rFonts w:cs="Arial"/>
          <w:color w:val="000000" w:themeColor="text1"/>
        </w:rPr>
        <w:t>-</w:t>
      </w:r>
      <w:r w:rsidRPr="004D1BBB">
        <w:rPr>
          <w:rFonts w:cs="Arial"/>
          <w:color w:val="000000" w:themeColor="text1"/>
        </w:rPr>
        <w:t>Messsystemkorrektur, Info angewendeter Korrekturen</w:t>
      </w:r>
    </w:p>
    <w:p w:rsidR="00141795" w:rsidRPr="004D1BBB" w:rsidRDefault="00141795" w:rsidP="00DA1324">
      <w:pPr>
        <w:pStyle w:val="Blocktext"/>
        <w:numPr>
          <w:ilvl w:val="0"/>
          <w:numId w:val="20"/>
        </w:numPr>
        <w:ind w:left="284" w:hanging="284"/>
        <w:rPr>
          <w:color w:val="000000" w:themeColor="text1"/>
        </w:rPr>
      </w:pPr>
      <w:r w:rsidRPr="004D1BBB">
        <w:rPr>
          <w:rFonts w:cs="Arial"/>
          <w:color w:val="000000" w:themeColor="text1"/>
        </w:rPr>
        <w:t>Belagsinformationen (Typ, Einbaujahr)</w:t>
      </w:r>
    </w:p>
    <w:p w:rsidR="00141795" w:rsidRPr="004D1BBB" w:rsidRDefault="00141795" w:rsidP="00141795">
      <w:pPr>
        <w:pStyle w:val="berschrift2"/>
        <w:numPr>
          <w:ilvl w:val="1"/>
          <w:numId w:val="5"/>
        </w:numPr>
        <w:rPr>
          <w:color w:val="000000" w:themeColor="text1"/>
        </w:rPr>
      </w:pPr>
      <w:bookmarkStart w:id="163" w:name="_Toc395071961"/>
      <w:bookmarkStart w:id="164" w:name="_Toc13560430"/>
      <w:r w:rsidRPr="004D1BBB">
        <w:rPr>
          <w:color w:val="000000" w:themeColor="text1"/>
        </w:rPr>
        <w:t>Belagsakustischer Gesamtdatensatz (Shapefile), zuweisen Belagsinformationen</w:t>
      </w:r>
      <w:bookmarkEnd w:id="163"/>
      <w:bookmarkEnd w:id="164"/>
    </w:p>
    <w:p w:rsidR="00141795" w:rsidRPr="004D1BBB" w:rsidRDefault="00141795" w:rsidP="0090391A">
      <w:pPr>
        <w:pStyle w:val="Listenabsatz"/>
        <w:spacing w:after="240"/>
        <w:ind w:left="0"/>
        <w:rPr>
          <w:rFonts w:cs="Arial"/>
          <w:color w:val="000000" w:themeColor="text1"/>
        </w:rPr>
      </w:pPr>
      <w:r w:rsidRPr="004D1BBB">
        <w:rPr>
          <w:rFonts w:cs="Arial"/>
          <w:color w:val="000000" w:themeColor="text1"/>
        </w:rPr>
        <w:t>Bestandteil des Auftrags ist das Erstellen und Aktualisieren eines flächendeckenden belagsakustischen Gesamtdatensatzes in welchem für das ganze Kantonsstrassennetz die jeweils aktuellsten CPX-Messergebnisse mit den aktuellen Belagsinformationen enthalten sind. Dabei sind folgende Arbeitsschritte durchzuführen:</w:t>
      </w:r>
    </w:p>
    <w:p w:rsidR="00141795" w:rsidRPr="004D1BBB" w:rsidRDefault="00141795" w:rsidP="00936507">
      <w:pPr>
        <w:pStyle w:val="Blocktext"/>
        <w:numPr>
          <w:ilvl w:val="0"/>
          <w:numId w:val="21"/>
        </w:numPr>
        <w:ind w:left="284" w:hanging="284"/>
        <w:rPr>
          <w:rFonts w:cs="Arial"/>
          <w:color w:val="000000" w:themeColor="text1"/>
        </w:rPr>
      </w:pPr>
      <w:r w:rsidRPr="004D1BBB">
        <w:rPr>
          <w:rFonts w:cs="Arial"/>
          <w:color w:val="000000" w:themeColor="text1"/>
        </w:rPr>
        <w:t>Erstellen Linien-Shapefiles mit fahrspurgetrennten Wiedergabe der 20 m Auswertungssegmente, die Georeferenzierung der Richtungsfahrbahnen ist so anzupassen, dass diese parallel verlaufen, Attribute: Bezugsfelder zu Messfahrten, CPX-Indexwerte CPXP (passenger cars / Personenwagen) und CPXH (heavy vehicles / schwere Fahrzeuge) mit und ohne Temperaturkorrektur, Werte in Abweichung zum Modell StL86+</w:t>
      </w:r>
      <w:r w:rsidR="00F71BD9" w:rsidRPr="004D1BBB">
        <w:rPr>
          <w:rFonts w:cs="Arial"/>
          <w:color w:val="000000" w:themeColor="text1"/>
        </w:rPr>
        <w:t>, SonROAD18 und weitere Methoden zur akustischen Charakterisierung der Beläge.</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Zusammenführen und Verschneiden Messungen CPX ZEB &amp; Monitoring (Vorzug Monitoringmessungen vor ZEB</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Zusammenführen und Verschneiden aktuelle</w:t>
      </w:r>
      <w:r w:rsidR="0090391A">
        <w:rPr>
          <w:rFonts w:cs="Arial"/>
          <w:color w:val="000000" w:themeColor="text1"/>
        </w:rPr>
        <w:t>r</w:t>
      </w:r>
      <w:r w:rsidRPr="004D1BBB">
        <w:rPr>
          <w:rFonts w:cs="Arial"/>
          <w:color w:val="000000" w:themeColor="text1"/>
        </w:rPr>
        <w:t xml:space="preserve"> Messungen mit Messungen vergangener Jahre</w:t>
      </w:r>
    </w:p>
    <w:p w:rsidR="00141795" w:rsidRPr="004D1BBB" w:rsidRDefault="0090391A" w:rsidP="00DA1324">
      <w:pPr>
        <w:pStyle w:val="Blocktext"/>
        <w:numPr>
          <w:ilvl w:val="0"/>
          <w:numId w:val="21"/>
        </w:numPr>
        <w:ind w:left="284" w:hanging="284"/>
        <w:rPr>
          <w:rFonts w:cs="Arial"/>
          <w:color w:val="000000" w:themeColor="text1"/>
        </w:rPr>
      </w:pPr>
      <w:r>
        <w:rPr>
          <w:rFonts w:cs="Arial"/>
          <w:color w:val="000000" w:themeColor="text1"/>
        </w:rPr>
        <w:t>Aktualisierung und B</w:t>
      </w:r>
      <w:r w:rsidR="00141795" w:rsidRPr="004D1BBB">
        <w:rPr>
          <w:rFonts w:cs="Arial"/>
          <w:color w:val="000000" w:themeColor="text1"/>
        </w:rPr>
        <w:t>ereinigen belagsakustischer Gesamtdatensatz ganzer Kanton</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 xml:space="preserve">Zuweisen und </w:t>
      </w:r>
      <w:r w:rsidR="0090391A">
        <w:rPr>
          <w:rFonts w:cs="Arial"/>
          <w:color w:val="000000" w:themeColor="text1"/>
        </w:rPr>
        <w:t>A</w:t>
      </w:r>
      <w:r w:rsidRPr="004D1BBB">
        <w:rPr>
          <w:rFonts w:cs="Arial"/>
          <w:color w:val="000000" w:themeColor="text1"/>
        </w:rPr>
        <w:t>ktualisieren Belagsinformationen (Attributfelder im Gesamtdatensatz)</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Manuelle Nachbearbeitung Zuordnung Belagsinfos für kurze Abschnitte, Kreuzungsbereiche, Unter-/Überführungen</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Manuelle Nachbearbeitung Zuordnung Belagsinfos Abschnitte mit unterschiedliche Belägen pro Richtungsfahrbahn</w:t>
      </w:r>
    </w:p>
    <w:p w:rsidR="00141795" w:rsidRPr="004D1BBB" w:rsidRDefault="00141795" w:rsidP="00DA1324">
      <w:pPr>
        <w:pStyle w:val="Blocktext"/>
        <w:numPr>
          <w:ilvl w:val="0"/>
          <w:numId w:val="21"/>
        </w:numPr>
        <w:ind w:left="284" w:hanging="284"/>
        <w:rPr>
          <w:rFonts w:cs="Arial"/>
          <w:color w:val="000000" w:themeColor="text1"/>
        </w:rPr>
      </w:pPr>
      <w:r w:rsidRPr="004D1BBB">
        <w:rPr>
          <w:rFonts w:cs="Arial"/>
          <w:color w:val="000000" w:themeColor="text1"/>
        </w:rPr>
        <w:t>Manuelle Nachbearbeitung Zusammenführen aktueller und bisherige Datensätze</w:t>
      </w:r>
    </w:p>
    <w:p w:rsidR="00141795" w:rsidRPr="004D1BBB" w:rsidRDefault="00141795" w:rsidP="00141795">
      <w:pPr>
        <w:pStyle w:val="berschrift2"/>
        <w:numPr>
          <w:ilvl w:val="1"/>
          <w:numId w:val="5"/>
        </w:numPr>
        <w:rPr>
          <w:color w:val="000000" w:themeColor="text1"/>
        </w:rPr>
      </w:pPr>
      <w:bookmarkStart w:id="165" w:name="_Toc395071962"/>
      <w:bookmarkStart w:id="166" w:name="_Toc13560431"/>
      <w:r w:rsidRPr="004D1BBB">
        <w:rPr>
          <w:color w:val="000000" w:themeColor="text1"/>
        </w:rPr>
        <w:t>Dossiers und Kartenübersichten als Grundlage für Lärmsanierungsprojekte LSP</w:t>
      </w:r>
      <w:bookmarkEnd w:id="165"/>
      <w:bookmarkEnd w:id="166"/>
    </w:p>
    <w:p w:rsidR="00141795" w:rsidRPr="004D1BBB" w:rsidRDefault="00141795" w:rsidP="0090391A">
      <w:pPr>
        <w:pStyle w:val="Listenabsatz"/>
        <w:spacing w:after="240"/>
        <w:ind w:left="0"/>
        <w:contextualSpacing w:val="0"/>
        <w:rPr>
          <w:rFonts w:cs="Arial"/>
          <w:color w:val="000000" w:themeColor="text1"/>
        </w:rPr>
      </w:pPr>
      <w:r w:rsidRPr="004D1BBB">
        <w:rPr>
          <w:rFonts w:cs="Arial"/>
          <w:color w:val="000000" w:themeColor="text1"/>
        </w:rPr>
        <w:t xml:space="preserve">Basierend auf den Ergebnissen der Zustandserfassungs- und Monitoringmessungen ist pro Gemeinde ein Dossier mit einer oder mehreren Plandarstellungen zu erstellen, welche im Rahmen von Lärmsanierungsprojekten direkt als Grundlage für die Einteilung der Emissionen verwendet werden kann. Pro Belagsabschnitt </w:t>
      </w:r>
      <w:r w:rsidR="0090391A">
        <w:rPr>
          <w:rFonts w:cs="Arial"/>
          <w:color w:val="000000" w:themeColor="text1"/>
        </w:rPr>
        <w:t xml:space="preserve">sind </w:t>
      </w:r>
      <w:r w:rsidRPr="004D1BBB">
        <w:rPr>
          <w:rFonts w:cs="Arial"/>
          <w:color w:val="000000" w:themeColor="text1"/>
        </w:rPr>
        <w:t>die mittleren Belagsgütewerte (Mittelwert über beide Richtungsfahrspuren) zu berechnen und diese numerisch in der Karte darzustellen. Ebenfalls darzustellen sind Informationen über den Belagstyp und das Einbaujahr. Auf Streckenabschnitten auf welchen keine Belagsinformationen vorhanden sind, sind Mittelwerte für akustisch homogene Abschnitte zu bilden.</w:t>
      </w:r>
      <w:r w:rsidR="0090391A">
        <w:rPr>
          <w:rFonts w:cs="Arial"/>
          <w:color w:val="000000" w:themeColor="text1"/>
        </w:rPr>
        <w:t xml:space="preserve"> </w:t>
      </w:r>
      <w:r w:rsidRPr="004D1BBB">
        <w:rPr>
          <w:rFonts w:cs="Arial"/>
          <w:color w:val="000000" w:themeColor="text1"/>
        </w:rPr>
        <w:t>Die Kartendarstellungen sind entsprechend den folgenden Vorgaben zu erstellen:</w:t>
      </w:r>
    </w:p>
    <w:p w:rsidR="00141795" w:rsidRPr="004D1BBB" w:rsidRDefault="00141795" w:rsidP="00DA1324">
      <w:pPr>
        <w:pStyle w:val="Blocktext"/>
        <w:numPr>
          <w:ilvl w:val="0"/>
          <w:numId w:val="22"/>
        </w:numPr>
        <w:ind w:left="284" w:hanging="284"/>
        <w:rPr>
          <w:color w:val="000000" w:themeColor="text1"/>
        </w:rPr>
      </w:pPr>
      <w:r w:rsidRPr="004D1BBB">
        <w:rPr>
          <w:rFonts w:cs="Arial"/>
          <w:color w:val="000000" w:themeColor="text1"/>
        </w:rPr>
        <w:t>Karteninhalt: Farbige Darstellung der Messwerte (Richtungsfahrbahn getrennte Darstellung der Werte pro 20</w:t>
      </w:r>
      <w:r w:rsidR="0090391A">
        <w:rPr>
          <w:rFonts w:cs="Arial"/>
          <w:color w:val="000000" w:themeColor="text1"/>
        </w:rPr>
        <w:t xml:space="preserve"> </w:t>
      </w:r>
      <w:r w:rsidRPr="004D1BBB">
        <w:rPr>
          <w:rFonts w:cs="Arial"/>
          <w:color w:val="000000" w:themeColor="text1"/>
        </w:rPr>
        <w:t>m-Segment) Farbcodes werden vorgegeben, Darstellung der Belagsabschnitte und akustisch homogenen Abschnitte (wo keine Belagsinfos vorhanden) mit Doppelpfeilen, Label Mittelwert pro Abschnitt, Label Belagstyp und Einbaujahr, Legende, Massstabinformationen, Gemeindename, Erstellungsdatum</w:t>
      </w:r>
    </w:p>
    <w:p w:rsidR="00141795" w:rsidRPr="004D1BBB" w:rsidRDefault="00141795" w:rsidP="00DA1324">
      <w:pPr>
        <w:pStyle w:val="Blocktext"/>
        <w:numPr>
          <w:ilvl w:val="0"/>
          <w:numId w:val="22"/>
        </w:numPr>
        <w:ind w:left="284" w:hanging="284"/>
        <w:rPr>
          <w:color w:val="000000" w:themeColor="text1"/>
        </w:rPr>
      </w:pPr>
      <w:r w:rsidRPr="004D1BBB">
        <w:rPr>
          <w:rFonts w:cs="Arial"/>
          <w:color w:val="000000" w:themeColor="text1"/>
        </w:rPr>
        <w:t>manuelle Nachbearbeitung Beschriftungen/Labels in Kreuzungs- und Kurvenbereichen sowie für Abschnitte mit geringer Länge</w:t>
      </w:r>
    </w:p>
    <w:p w:rsidR="00141795" w:rsidRPr="004D1BBB" w:rsidRDefault="00141795" w:rsidP="00DA1324">
      <w:pPr>
        <w:pStyle w:val="Blocktext"/>
        <w:numPr>
          <w:ilvl w:val="0"/>
          <w:numId w:val="22"/>
        </w:numPr>
        <w:ind w:left="284" w:hanging="284"/>
        <w:rPr>
          <w:color w:val="000000" w:themeColor="text1"/>
        </w:rPr>
      </w:pPr>
      <w:r w:rsidRPr="004D1BBB">
        <w:rPr>
          <w:rFonts w:cs="Arial"/>
          <w:color w:val="000000" w:themeColor="text1"/>
        </w:rPr>
        <w:t>Übersichtskarte A0 mit Monitoringbelägen (inkl. Label aktuelle Belagsgüte und Anfangswert)</w:t>
      </w:r>
    </w:p>
    <w:p w:rsidR="00936507" w:rsidRPr="004D1BBB" w:rsidRDefault="00141795" w:rsidP="00936507">
      <w:pPr>
        <w:pStyle w:val="Blocktext"/>
        <w:numPr>
          <w:ilvl w:val="0"/>
          <w:numId w:val="22"/>
        </w:numPr>
        <w:ind w:left="284" w:hanging="284"/>
        <w:rPr>
          <w:color w:val="000000" w:themeColor="text1"/>
        </w:rPr>
      </w:pPr>
      <w:r w:rsidRPr="004D1BBB">
        <w:rPr>
          <w:rFonts w:cs="Arial"/>
          <w:color w:val="000000" w:themeColor="text1"/>
        </w:rPr>
        <w:t>Übersichtskarte A0 mit belagsakustischer Gesamtdatensatz (farbige Darstellung der mittleren Belagsgüte für Belagsabschnitte und akustisch homogene Abschnitte)</w:t>
      </w:r>
      <w:r w:rsidRPr="004D1BBB">
        <w:rPr>
          <w:rFonts w:cs="Arial"/>
          <w:color w:val="000000" w:themeColor="text1"/>
        </w:rPr>
        <w:br/>
        <w:t>Jährlich sind für sämtliche 213 Gemeinden des Kantons Aargau ein Dossier sowie Plandarstellungen mit den j</w:t>
      </w:r>
      <w:r w:rsidR="0090391A">
        <w:rPr>
          <w:rFonts w:cs="Arial"/>
          <w:color w:val="000000" w:themeColor="text1"/>
        </w:rPr>
        <w:t>eweils aktuellsten Messungen zu</w:t>
      </w:r>
      <w:r w:rsidRPr="004D1BBB">
        <w:rPr>
          <w:rFonts w:cs="Arial"/>
          <w:color w:val="000000" w:themeColor="text1"/>
        </w:rPr>
        <w:t xml:space="preserve"> erstellen.</w:t>
      </w:r>
      <w:r w:rsidR="00936507" w:rsidRPr="004D1BBB">
        <w:rPr>
          <w:rFonts w:cs="Arial"/>
          <w:color w:val="000000" w:themeColor="text1"/>
        </w:rPr>
        <w:t xml:space="preserve"> </w:t>
      </w:r>
    </w:p>
    <w:p w:rsidR="00141795" w:rsidRPr="0079424A" w:rsidRDefault="00936507" w:rsidP="0079424A">
      <w:pPr>
        <w:pStyle w:val="Blocktext"/>
        <w:numPr>
          <w:ilvl w:val="0"/>
          <w:numId w:val="22"/>
        </w:numPr>
        <w:ind w:left="284" w:hanging="284"/>
        <w:rPr>
          <w:color w:val="000000" w:themeColor="text1"/>
        </w:rPr>
      </w:pPr>
      <w:r w:rsidRPr="004D1BBB">
        <w:rPr>
          <w:rFonts w:cs="Arial"/>
          <w:color w:val="000000" w:themeColor="text1"/>
        </w:rPr>
        <w:t>Kartenformat: eine oder mehrere Karten pro Gemeinde, Format A3 Querausrichtung (Abgabe digital als PDF einzeln und Gesamt-PDF), Richtmassstab 1:10'000 (maximal bis zu 1:17'500)</w:t>
      </w:r>
    </w:p>
    <w:p w:rsidR="00141795" w:rsidRPr="004D1BBB" w:rsidRDefault="00141795" w:rsidP="00141795">
      <w:pPr>
        <w:pStyle w:val="berschrift2"/>
        <w:numPr>
          <w:ilvl w:val="1"/>
          <w:numId w:val="5"/>
        </w:numPr>
        <w:rPr>
          <w:color w:val="000000" w:themeColor="text1"/>
        </w:rPr>
      </w:pPr>
      <w:bookmarkStart w:id="167" w:name="_Toc395071963"/>
      <w:bookmarkStart w:id="168" w:name="_Toc13560432"/>
      <w:r w:rsidRPr="004D1BBB">
        <w:rPr>
          <w:color w:val="000000" w:themeColor="text1"/>
        </w:rPr>
        <w:t>Statistische Vorbeifahrtsmessungen SPB (statistical pass-by)</w:t>
      </w:r>
      <w:bookmarkEnd w:id="167"/>
      <w:bookmarkEnd w:id="168"/>
    </w:p>
    <w:p w:rsidR="00303C49" w:rsidRPr="004D1BBB" w:rsidRDefault="00141795" w:rsidP="00303C49">
      <w:pPr>
        <w:pStyle w:val="Blocktext"/>
        <w:rPr>
          <w:noProof/>
          <w:color w:val="000000" w:themeColor="text1"/>
        </w:rPr>
      </w:pPr>
      <w:r w:rsidRPr="004D1BBB">
        <w:rPr>
          <w:rFonts w:cs="Arial"/>
          <w:color w:val="000000" w:themeColor="text1"/>
        </w:rPr>
        <w:t xml:space="preserve">Zur Überprüfung der Aussagekraft der akustischen Beurteilung bezogen auf den statistischen Fahrzeugmix sind auf neuartigen und besonders vielversprechenden Belägen statistische Vorbeifahrtsmessungen SPB durchzuführen. Jährlich werden ca. 10 Strecken für die Durchführung von SPB Messungen jeweils durch die Bauherrschaft bezeichnet. Die Auswertung erfolgt nach Leitfaden Strassenlärm Anhang 1c Version 31.07.2013. </w:t>
      </w:r>
      <w:r w:rsidR="00F71BD9" w:rsidRPr="004D1BBB">
        <w:rPr>
          <w:rFonts w:cs="Arial"/>
          <w:color w:val="000000" w:themeColor="text1"/>
        </w:rPr>
        <w:t xml:space="preserve">Die Messungen sind so abzulegen, dass nachträglich eine Umrechnung in das Nachfolgeemissionsmodell SonROAD18 oder weitere zukünftige Methoden zur Charakterisierung der akustischen Eigenschaften von Belägen möglich ist (Definitionen momentan noch nicht vorhanden). </w:t>
      </w:r>
      <w:r w:rsidR="00303C49" w:rsidRPr="004D1BBB">
        <w:rPr>
          <w:rFonts w:cs="Arial"/>
          <w:color w:val="000000" w:themeColor="text1"/>
        </w:rPr>
        <w:br/>
      </w:r>
      <w:r w:rsidR="00303C49" w:rsidRPr="004D1BBB">
        <w:rPr>
          <w:rFonts w:cs="Arial"/>
          <w:color w:val="000000" w:themeColor="text1"/>
        </w:rPr>
        <w:br/>
      </w:r>
      <w:r w:rsidR="00303C49" w:rsidRPr="004D1BBB">
        <w:rPr>
          <w:rFonts w:cs="Arial"/>
          <w:color w:val="000000" w:themeColor="text1"/>
          <w:szCs w:val="20"/>
        </w:rPr>
        <w:t>Die aktuelle ISO-Norm 11819-1-1997 wird überarbeitet. Bei Messbeginn im 2020 wird die neue Norm mit spektralem L</w:t>
      </w:r>
      <w:r w:rsidR="00303C49" w:rsidRPr="004D1BBB">
        <w:rPr>
          <w:rFonts w:cs="Arial"/>
          <w:color w:val="000000" w:themeColor="text1"/>
          <w:szCs w:val="20"/>
          <w:vertAlign w:val="subscript"/>
        </w:rPr>
        <w:t>eq</w:t>
      </w:r>
      <w:r w:rsidR="00303C49" w:rsidRPr="004D1BBB">
        <w:rPr>
          <w:rFonts w:cs="Arial"/>
          <w:color w:val="000000" w:themeColor="text1"/>
          <w:szCs w:val="20"/>
        </w:rPr>
        <w:t xml:space="preserve"> in 7.5m' Abstand in Kraft sein. Diese neue Norm ist anzuwenden. Der Aufwand zur alten Norm wird für die Messungen ca. Faktor 1.5 betragen.</w:t>
      </w:r>
    </w:p>
    <w:p w:rsidR="00141795" w:rsidRPr="004D1BBB" w:rsidRDefault="00141795" w:rsidP="00141795">
      <w:pPr>
        <w:pStyle w:val="Blocktext"/>
        <w:rPr>
          <w:rFonts w:cs="Arial"/>
          <w:color w:val="000000" w:themeColor="text1"/>
        </w:rPr>
      </w:pPr>
      <w:r w:rsidRPr="004D1BBB">
        <w:rPr>
          <w:rFonts w:cs="Arial"/>
          <w:color w:val="000000" w:themeColor="text1"/>
        </w:rPr>
        <w:t>Es ist jeweils ein Messprotokoll in elektronischer Form mit folgenden Angaben abzugeben:</w:t>
      </w:r>
    </w:p>
    <w:p w:rsidR="00141795" w:rsidRPr="004D1BBB" w:rsidRDefault="00141795" w:rsidP="00DA1324">
      <w:pPr>
        <w:pStyle w:val="Blocktext"/>
        <w:numPr>
          <w:ilvl w:val="0"/>
          <w:numId w:val="23"/>
        </w:numPr>
        <w:ind w:left="284" w:hanging="284"/>
        <w:rPr>
          <w:color w:val="000000" w:themeColor="text1"/>
        </w:rPr>
      </w:pPr>
      <w:r w:rsidRPr="004D1BBB">
        <w:rPr>
          <w:rFonts w:cs="Arial"/>
          <w:color w:val="000000" w:themeColor="text1"/>
        </w:rPr>
        <w:t>Standortangaben: Gemeinde, Strassenname/Strassennummer, Strasseneigentümer, Bezugsnummer RBBS auf der Strasse und Distanz ab Bezugspunkt, X/Y-Koordinaten des Mikrofonstandortes, Genaue Standortbeschreibung (in Worten), Belagstyp inkl. Körnung, z.B. MR 8, PA 11, Einbaujahr des Belags, Foto der Belagsoberfläche (mit erkennbarem Massstab)</w:t>
      </w:r>
    </w:p>
    <w:p w:rsidR="00141795" w:rsidRPr="004D1BBB" w:rsidRDefault="00141795" w:rsidP="00DA1324">
      <w:pPr>
        <w:pStyle w:val="Blocktext"/>
        <w:numPr>
          <w:ilvl w:val="0"/>
          <w:numId w:val="23"/>
        </w:numPr>
        <w:ind w:left="284" w:hanging="284"/>
        <w:rPr>
          <w:color w:val="000000" w:themeColor="text1"/>
        </w:rPr>
      </w:pPr>
      <w:r w:rsidRPr="004D1BBB">
        <w:rPr>
          <w:rFonts w:cs="Arial"/>
          <w:color w:val="000000" w:themeColor="text1"/>
        </w:rPr>
        <w:t>Angaben zur Messung: Datum, Zeit Messbeginn und Zeit Messende, Aufzeichnung der Lufttemperatur und der Belagstemperatur bei Messbeginn und bei Messende [°C], Abstand zwischen Mikrophon und Messfahrstreifen [m], Höhe des Mikrofons über Fahrbahn [m], Verantwortlicher für die Messung, Bemerkungen: z.B. von den Anforderungen abweichende Gegebenheiten, Schallpegelmessgerät: Modell, Kalibrator, Mikrofon</w:t>
      </w:r>
    </w:p>
    <w:p w:rsidR="00141795" w:rsidRPr="004D1BBB" w:rsidRDefault="00141795" w:rsidP="00DA1324">
      <w:pPr>
        <w:pStyle w:val="Blocktext"/>
        <w:numPr>
          <w:ilvl w:val="0"/>
          <w:numId w:val="23"/>
        </w:numPr>
        <w:ind w:left="284" w:hanging="284"/>
        <w:rPr>
          <w:color w:val="000000" w:themeColor="text1"/>
        </w:rPr>
      </w:pPr>
      <w:r w:rsidRPr="004D1BBB">
        <w:rPr>
          <w:rFonts w:cs="Arial"/>
          <w:color w:val="000000" w:themeColor="text1"/>
        </w:rPr>
        <w:t>Messwerte: Verkehrsmenge pro Fahrzeugkategorie und Fahrtrichtung, Messdauer [s], Signalisierte Geschwindigkeit [km/h], Leq in [dBA Fast], fahrzeugkategoriespezifischer Belagsgütewert in Abweichung zum Standardemissionsmodell StL-86+.</w:t>
      </w:r>
    </w:p>
    <w:p w:rsidR="00BE0640" w:rsidRPr="004D1BBB" w:rsidRDefault="00BE0640">
      <w:pPr>
        <w:adjustRightInd/>
        <w:snapToGrid/>
        <w:spacing w:line="240" w:lineRule="auto"/>
        <w:rPr>
          <w:color w:val="000000" w:themeColor="text1"/>
        </w:rPr>
      </w:pPr>
      <w:r w:rsidRPr="004D1BBB">
        <w:rPr>
          <w:color w:val="000000" w:themeColor="text1"/>
        </w:rPr>
        <w:br w:type="page"/>
      </w:r>
    </w:p>
    <w:p w:rsidR="00357206" w:rsidRPr="004D1BBB" w:rsidRDefault="00357206" w:rsidP="00270C9D">
      <w:pPr>
        <w:pStyle w:val="berschrift1"/>
        <w:numPr>
          <w:ilvl w:val="0"/>
          <w:numId w:val="5"/>
        </w:numPr>
        <w:rPr>
          <w:color w:val="000000" w:themeColor="text1"/>
        </w:rPr>
      </w:pPr>
      <w:bookmarkStart w:id="169" w:name="_Toc346019770"/>
      <w:bookmarkStart w:id="170" w:name="_Toc13560433"/>
      <w:r w:rsidRPr="004D1BBB">
        <w:rPr>
          <w:color w:val="000000" w:themeColor="text1"/>
        </w:rPr>
        <w:t>Grundsätze für die Honorierung</w:t>
      </w:r>
      <w:bookmarkEnd w:id="169"/>
      <w:bookmarkEnd w:id="170"/>
    </w:p>
    <w:p w:rsidR="00357206" w:rsidRPr="004D1BBB" w:rsidRDefault="00357206" w:rsidP="00270C9D">
      <w:pPr>
        <w:pStyle w:val="berschrift2"/>
        <w:numPr>
          <w:ilvl w:val="1"/>
          <w:numId w:val="5"/>
        </w:numPr>
        <w:tabs>
          <w:tab w:val="num" w:pos="851"/>
        </w:tabs>
        <w:rPr>
          <w:color w:val="000000" w:themeColor="text1"/>
        </w:rPr>
      </w:pPr>
      <w:bookmarkStart w:id="171" w:name="_Toc323911016"/>
      <w:bookmarkStart w:id="172" w:name="_Toc323911065"/>
      <w:bookmarkStart w:id="173" w:name="_Toc323911305"/>
      <w:bookmarkStart w:id="174" w:name="_Toc346019771"/>
      <w:bookmarkStart w:id="175" w:name="_Toc13560434"/>
      <w:r w:rsidRPr="004D1BBB">
        <w:rPr>
          <w:color w:val="000000" w:themeColor="text1"/>
        </w:rPr>
        <w:t>Allgemein</w:t>
      </w:r>
      <w:bookmarkEnd w:id="171"/>
      <w:bookmarkEnd w:id="172"/>
      <w:bookmarkEnd w:id="173"/>
      <w:bookmarkEnd w:id="174"/>
      <w:bookmarkEnd w:id="175"/>
    </w:p>
    <w:p w:rsidR="009E6320" w:rsidRPr="004D1BBB" w:rsidRDefault="009E6320" w:rsidP="009E6320">
      <w:pPr>
        <w:pStyle w:val="Blocktext"/>
        <w:spacing w:after="0"/>
        <w:rPr>
          <w:color w:val="000000" w:themeColor="text1"/>
        </w:rPr>
      </w:pPr>
      <w:r w:rsidRPr="004D1BBB">
        <w:rPr>
          <w:color w:val="000000" w:themeColor="text1"/>
        </w:rPr>
        <w:t>Es gelten</w:t>
      </w:r>
    </w:p>
    <w:p w:rsidR="009E6320" w:rsidRPr="004D1BBB" w:rsidRDefault="009E6320" w:rsidP="009E6320">
      <w:pPr>
        <w:pStyle w:val="AuflistungmitSymbolen"/>
        <w:rPr>
          <w:color w:val="000000" w:themeColor="text1"/>
        </w:rPr>
      </w:pPr>
      <w:r w:rsidRPr="004D1BBB">
        <w:rPr>
          <w:color w:val="000000" w:themeColor="text1"/>
        </w:rPr>
        <w:t xml:space="preserve">Allgemeine Vertragsbedingungen für Dienstleistungen, Ausgabe </w:t>
      </w:r>
      <w:r w:rsidR="00BB4ACA" w:rsidRPr="004D1BBB">
        <w:rPr>
          <w:color w:val="000000" w:themeColor="text1"/>
        </w:rPr>
        <w:t>15.10</w:t>
      </w:r>
      <w:r w:rsidRPr="004D1BBB">
        <w:rPr>
          <w:color w:val="000000" w:themeColor="text1"/>
        </w:rPr>
        <w:t>.2018 (IMS 241.110)</w:t>
      </w:r>
    </w:p>
    <w:p w:rsidR="009E6320" w:rsidRPr="004D1BBB" w:rsidRDefault="009E6320" w:rsidP="009E6320">
      <w:pPr>
        <w:pStyle w:val="AuflistungmitSymbolen"/>
        <w:rPr>
          <w:color w:val="000000" w:themeColor="text1"/>
        </w:rPr>
      </w:pPr>
      <w:r w:rsidRPr="004D1BBB">
        <w:rPr>
          <w:color w:val="000000" w:themeColor="text1"/>
        </w:rPr>
        <w:t>Zuordnung der Qualifikationskategorien gemäss KBOB und SIA, Stand 01.01.2018 (IMS 241.115)</w:t>
      </w:r>
    </w:p>
    <w:p w:rsidR="009E6320" w:rsidRPr="004D1BBB" w:rsidRDefault="009E6320" w:rsidP="009E6320">
      <w:pPr>
        <w:pStyle w:val="berschrift2"/>
        <w:numPr>
          <w:ilvl w:val="1"/>
          <w:numId w:val="5"/>
        </w:numPr>
        <w:tabs>
          <w:tab w:val="num" w:pos="851"/>
        </w:tabs>
        <w:rPr>
          <w:color w:val="000000" w:themeColor="text1"/>
        </w:rPr>
      </w:pPr>
      <w:bookmarkStart w:id="176" w:name="_Toc13560435"/>
      <w:r w:rsidRPr="004D1BBB">
        <w:rPr>
          <w:color w:val="000000" w:themeColor="text1"/>
        </w:rPr>
        <w:t>Honorierungsart</w:t>
      </w:r>
      <w:bookmarkEnd w:id="176"/>
    </w:p>
    <w:p w:rsidR="009E6320" w:rsidRPr="004D1BBB" w:rsidRDefault="009E6320" w:rsidP="009E6320">
      <w:pPr>
        <w:pStyle w:val="Blocktext"/>
        <w:rPr>
          <w:color w:val="000000" w:themeColor="text1"/>
        </w:rPr>
      </w:pPr>
      <w:r w:rsidRPr="004D1BBB">
        <w:rPr>
          <w:color w:val="000000" w:themeColor="text1"/>
        </w:rPr>
        <w:t>Für den Auftrag ist folgende Honorierungsart vorgesehen:</w:t>
      </w:r>
    </w:p>
    <w:p w:rsidR="009E6320" w:rsidRPr="004D1BBB" w:rsidRDefault="009E6320" w:rsidP="00AD6317">
      <w:pPr>
        <w:pStyle w:val="StandardHilfetext"/>
        <w:rPr>
          <w:color w:val="000000" w:themeColor="text1"/>
        </w:rPr>
      </w:pPr>
      <w:r w:rsidRPr="004D1BBB">
        <w:rPr>
          <w:color w:val="000000" w:themeColor="text1"/>
        </w:rPr>
        <w:t>Nichtzutreffendes löschen. Die Rangfolge der Tarifwahl ist als Empfehlung zu verstehen. Die Honorierung in Prozenten der Baukosten (Kostentarif) ist nur in begründeten Fällen anzuwenden.</w:t>
      </w:r>
      <w:r w:rsidR="00AD6317" w:rsidRPr="004D1BBB">
        <w:rPr>
          <w:color w:val="000000" w:themeColor="text1"/>
        </w:rPr>
        <w:t xml:space="preserve"> Die Honorierung im Zeitaufwand sollte möglichst ein Kostendach vorsehen.</w:t>
      </w:r>
    </w:p>
    <w:p w:rsidR="009E6320" w:rsidRPr="004D1BBB" w:rsidRDefault="009E6320" w:rsidP="009E6320">
      <w:pPr>
        <w:pStyle w:val="StandardHilfetext"/>
        <w:rPr>
          <w:rFonts w:cs="Arial"/>
          <w:i w:val="0"/>
          <w:iCs/>
          <w:vanish w:val="0"/>
          <w:color w:val="000000" w:themeColor="text1"/>
        </w:rPr>
      </w:pPr>
    </w:p>
    <w:tbl>
      <w:tblPr>
        <w:tblStyle w:val="Tabellenraster"/>
        <w:tblW w:w="9241" w:type="dxa"/>
        <w:tblLayout w:type="fixed"/>
        <w:tblLook w:val="04A0" w:firstRow="1" w:lastRow="0" w:firstColumn="1" w:lastColumn="0" w:noHBand="0" w:noVBand="1"/>
      </w:tblPr>
      <w:tblGrid>
        <w:gridCol w:w="4989"/>
        <w:gridCol w:w="4252"/>
      </w:tblGrid>
      <w:tr w:rsidR="00141795" w:rsidRPr="004D1BBB" w:rsidTr="00141795">
        <w:tc>
          <w:tcPr>
            <w:tcW w:w="4989" w:type="dxa"/>
          </w:tcPr>
          <w:p w:rsidR="00141795" w:rsidRPr="004D1BBB" w:rsidRDefault="00141795" w:rsidP="00141795">
            <w:pPr>
              <w:ind w:left="238" w:hanging="238"/>
              <w:rPr>
                <w:rFonts w:cs="Arial"/>
                <w:bCs/>
                <w:color w:val="000000" w:themeColor="text1"/>
                <w:sz w:val="20"/>
                <w:szCs w:val="20"/>
              </w:rPr>
            </w:pPr>
            <w:r w:rsidRPr="004D1BBB">
              <w:rPr>
                <w:rFonts w:cs="Arial"/>
                <w:bCs/>
                <w:color w:val="000000" w:themeColor="text1"/>
                <w:sz w:val="20"/>
                <w:szCs w:val="20"/>
              </w:rPr>
              <w:t>1. Erhebung akustischer Zustand Kantonsstrassennetz (ZEB) CPX (Erhebungszyklus: 3 Jahre)</w:t>
            </w:r>
          </w:p>
        </w:tc>
        <w:tc>
          <w:tcPr>
            <w:tcW w:w="4252" w:type="dxa"/>
          </w:tcPr>
          <w:p w:rsidR="00141795" w:rsidRPr="004D1BBB" w:rsidRDefault="00141795" w:rsidP="00141795">
            <w:pPr>
              <w:rPr>
                <w:rFonts w:cs="Arial"/>
                <w:color w:val="000000" w:themeColor="text1"/>
                <w:sz w:val="20"/>
                <w:szCs w:val="20"/>
              </w:rPr>
            </w:pPr>
            <w:r w:rsidRPr="004D1BBB">
              <w:rPr>
                <w:rFonts w:cs="Arial"/>
                <w:color w:val="000000" w:themeColor="text1"/>
                <w:sz w:val="20"/>
                <w:szCs w:val="20"/>
              </w:rPr>
              <w:t xml:space="preserve">1/3 aller 213 Gemeinden = 71 </w:t>
            </w:r>
          </w:p>
        </w:tc>
      </w:tr>
      <w:tr w:rsidR="00141795" w:rsidRPr="004D1BBB" w:rsidTr="00141795">
        <w:tc>
          <w:tcPr>
            <w:tcW w:w="4989" w:type="dxa"/>
          </w:tcPr>
          <w:p w:rsidR="00141795" w:rsidRPr="004D1BBB" w:rsidRDefault="00141795" w:rsidP="00141795">
            <w:pPr>
              <w:ind w:left="238" w:hanging="238"/>
              <w:rPr>
                <w:rFonts w:cs="Arial"/>
                <w:bCs/>
                <w:color w:val="000000" w:themeColor="text1"/>
                <w:sz w:val="20"/>
                <w:szCs w:val="20"/>
              </w:rPr>
            </w:pPr>
            <w:r w:rsidRPr="004D1BBB">
              <w:rPr>
                <w:rFonts w:cs="Arial"/>
                <w:bCs/>
                <w:color w:val="000000" w:themeColor="text1"/>
                <w:sz w:val="20"/>
                <w:szCs w:val="20"/>
              </w:rPr>
              <w:t xml:space="preserve">2. Durchführen Monitoringmessungen CPX auf speziellen lärmarmen Belägen </w:t>
            </w:r>
          </w:p>
        </w:tc>
        <w:tc>
          <w:tcPr>
            <w:tcW w:w="4252" w:type="dxa"/>
          </w:tcPr>
          <w:p w:rsidR="00141795" w:rsidRPr="004D1BBB" w:rsidRDefault="00141795" w:rsidP="00141795">
            <w:pPr>
              <w:rPr>
                <w:rFonts w:cs="Arial"/>
                <w:color w:val="000000" w:themeColor="text1"/>
                <w:sz w:val="20"/>
                <w:szCs w:val="20"/>
              </w:rPr>
            </w:pPr>
            <w:r w:rsidRPr="004D1BBB">
              <w:rPr>
                <w:rFonts w:cs="Arial"/>
                <w:color w:val="000000" w:themeColor="text1"/>
                <w:sz w:val="20"/>
                <w:szCs w:val="20"/>
              </w:rPr>
              <w:t>Anzahl Strecken</w:t>
            </w:r>
          </w:p>
        </w:tc>
      </w:tr>
      <w:tr w:rsidR="005A5E77" w:rsidRPr="004D1BBB" w:rsidTr="005A5E77">
        <w:tc>
          <w:tcPr>
            <w:tcW w:w="4989" w:type="dxa"/>
            <w:vAlign w:val="center"/>
          </w:tcPr>
          <w:p w:rsidR="005A5E77" w:rsidRPr="004D1BBB" w:rsidRDefault="005A5E77" w:rsidP="005A5E77">
            <w:pPr>
              <w:ind w:left="238" w:hanging="238"/>
              <w:rPr>
                <w:rFonts w:cs="Arial"/>
                <w:bCs/>
                <w:color w:val="000000" w:themeColor="text1"/>
                <w:sz w:val="20"/>
                <w:szCs w:val="20"/>
              </w:rPr>
            </w:pPr>
            <w:r w:rsidRPr="004D1BBB">
              <w:rPr>
                <w:rFonts w:cs="Arial"/>
                <w:bCs/>
                <w:color w:val="000000" w:themeColor="text1"/>
                <w:sz w:val="20"/>
                <w:szCs w:val="20"/>
              </w:rPr>
              <w:t xml:space="preserve">3. Erstellen Gesamtdatensatz Messdaten CPX </w:t>
            </w:r>
          </w:p>
          <w:p w:rsidR="005A5E77" w:rsidRPr="004D1BBB" w:rsidRDefault="005A5E77" w:rsidP="005A5E77">
            <w:pPr>
              <w:ind w:left="238" w:hanging="238"/>
              <w:rPr>
                <w:rFonts w:cs="Arial"/>
                <w:bCs/>
                <w:color w:val="000000" w:themeColor="text1"/>
                <w:sz w:val="20"/>
                <w:szCs w:val="20"/>
              </w:rPr>
            </w:pPr>
            <w:r w:rsidRPr="004D1BBB">
              <w:rPr>
                <w:rFonts w:cs="Arial"/>
                <w:bCs/>
                <w:color w:val="000000" w:themeColor="text1"/>
                <w:sz w:val="20"/>
                <w:szCs w:val="20"/>
              </w:rPr>
              <w:t xml:space="preserve">   (Shapefile oder Datenbankformat)</w:t>
            </w:r>
          </w:p>
        </w:tc>
        <w:tc>
          <w:tcPr>
            <w:tcW w:w="4252" w:type="dxa"/>
          </w:tcPr>
          <w:p w:rsidR="005A5E77" w:rsidRPr="004D1BBB" w:rsidRDefault="005A5E77" w:rsidP="005A5E77">
            <w:pPr>
              <w:rPr>
                <w:rFonts w:cs="Arial"/>
                <w:color w:val="000000" w:themeColor="text1"/>
                <w:sz w:val="20"/>
                <w:szCs w:val="20"/>
              </w:rPr>
            </w:pPr>
            <w:r w:rsidRPr="004D1BBB">
              <w:rPr>
                <w:rFonts w:cs="Arial"/>
                <w:color w:val="000000" w:themeColor="text1"/>
                <w:sz w:val="20"/>
                <w:szCs w:val="20"/>
              </w:rPr>
              <w:t>alle Messfahrten in Shapefile oder MDB Datei</w:t>
            </w:r>
          </w:p>
        </w:tc>
      </w:tr>
      <w:tr w:rsidR="005A5E77" w:rsidRPr="004D1BBB" w:rsidTr="00141795">
        <w:tc>
          <w:tcPr>
            <w:tcW w:w="4989" w:type="dxa"/>
          </w:tcPr>
          <w:p w:rsidR="005A5E77" w:rsidRPr="004D1BBB" w:rsidRDefault="005A5E77" w:rsidP="005A5E77">
            <w:pPr>
              <w:ind w:left="238" w:hanging="238"/>
              <w:rPr>
                <w:rFonts w:cs="Arial"/>
                <w:bCs/>
                <w:color w:val="000000" w:themeColor="text1"/>
                <w:sz w:val="20"/>
                <w:szCs w:val="20"/>
              </w:rPr>
            </w:pPr>
            <w:r w:rsidRPr="004D1BBB">
              <w:rPr>
                <w:rFonts w:cs="Arial"/>
                <w:bCs/>
                <w:color w:val="000000" w:themeColor="text1"/>
                <w:sz w:val="20"/>
                <w:szCs w:val="20"/>
              </w:rPr>
              <w:t>4. Erstellen belagsakustischer Gesamtdatensatz (Shapefile), zuweisen Belagsinformationen</w:t>
            </w:r>
          </w:p>
        </w:tc>
        <w:tc>
          <w:tcPr>
            <w:tcW w:w="4252" w:type="dxa"/>
          </w:tcPr>
          <w:p w:rsidR="005A5E77" w:rsidRPr="004D1BBB" w:rsidRDefault="005A5E77" w:rsidP="005A5E77">
            <w:pPr>
              <w:rPr>
                <w:rFonts w:cs="Arial"/>
                <w:color w:val="000000" w:themeColor="text1"/>
                <w:sz w:val="20"/>
                <w:szCs w:val="20"/>
              </w:rPr>
            </w:pPr>
            <w:r w:rsidRPr="004D1BBB">
              <w:rPr>
                <w:rFonts w:cs="Arial"/>
                <w:color w:val="000000" w:themeColor="text1"/>
                <w:sz w:val="20"/>
                <w:szCs w:val="20"/>
              </w:rPr>
              <w:t>Ganzes Netz als Shapefile</w:t>
            </w:r>
          </w:p>
        </w:tc>
      </w:tr>
      <w:tr w:rsidR="005A5E77" w:rsidRPr="004D1BBB" w:rsidTr="00141795">
        <w:tc>
          <w:tcPr>
            <w:tcW w:w="4989" w:type="dxa"/>
          </w:tcPr>
          <w:p w:rsidR="005A5E77" w:rsidRPr="004D1BBB" w:rsidRDefault="005A5E77" w:rsidP="003B1BED">
            <w:pPr>
              <w:ind w:left="238" w:hanging="238"/>
              <w:rPr>
                <w:rFonts w:cs="Arial"/>
                <w:bCs/>
                <w:color w:val="000000" w:themeColor="text1"/>
                <w:sz w:val="20"/>
                <w:szCs w:val="20"/>
              </w:rPr>
            </w:pPr>
            <w:r w:rsidRPr="004D1BBB">
              <w:rPr>
                <w:rFonts w:cs="Arial"/>
                <w:bCs/>
                <w:color w:val="000000" w:themeColor="text1"/>
                <w:sz w:val="20"/>
                <w:szCs w:val="20"/>
              </w:rPr>
              <w:t xml:space="preserve">5. Erstellen Dossiers und Kartenübersichten pro Gemeinde </w:t>
            </w:r>
            <w:r w:rsidR="00303C49" w:rsidRPr="004D1BBB">
              <w:rPr>
                <w:rFonts w:cs="Arial"/>
                <w:bCs/>
                <w:color w:val="000000" w:themeColor="text1"/>
                <w:sz w:val="20"/>
                <w:szCs w:val="20"/>
              </w:rPr>
              <w:t xml:space="preserve">digital </w:t>
            </w:r>
            <w:r w:rsidR="003B1BED" w:rsidRPr="004D1BBB">
              <w:rPr>
                <w:rFonts w:cs="Arial"/>
                <w:bCs/>
                <w:color w:val="000000" w:themeColor="text1"/>
                <w:sz w:val="20"/>
                <w:szCs w:val="20"/>
              </w:rPr>
              <w:t xml:space="preserve">als Einzel-PDF als Gesamt PDF </w:t>
            </w:r>
            <w:r w:rsidRPr="004D1BBB">
              <w:rPr>
                <w:rFonts w:cs="Arial"/>
                <w:bCs/>
                <w:color w:val="000000" w:themeColor="text1"/>
                <w:sz w:val="20"/>
                <w:szCs w:val="20"/>
              </w:rPr>
              <w:t>sowie A0-Plan als PDF als Grundlage für Lärmsanierungsprojekte LSP</w:t>
            </w:r>
          </w:p>
        </w:tc>
        <w:tc>
          <w:tcPr>
            <w:tcW w:w="4252" w:type="dxa"/>
          </w:tcPr>
          <w:p w:rsidR="005A5E77" w:rsidRPr="004D1BBB" w:rsidRDefault="005A5E77" w:rsidP="005A5E77">
            <w:pPr>
              <w:rPr>
                <w:rFonts w:cs="Arial"/>
                <w:color w:val="000000" w:themeColor="text1"/>
                <w:sz w:val="20"/>
                <w:szCs w:val="20"/>
              </w:rPr>
            </w:pPr>
            <w:r w:rsidRPr="004D1BBB">
              <w:rPr>
                <w:rFonts w:cs="Arial"/>
                <w:color w:val="000000" w:themeColor="text1"/>
                <w:sz w:val="20"/>
                <w:szCs w:val="20"/>
              </w:rPr>
              <w:t>1 Dossier für 213 Gemeinden</w:t>
            </w:r>
          </w:p>
        </w:tc>
      </w:tr>
      <w:tr w:rsidR="005A5E77" w:rsidRPr="004D1BBB" w:rsidTr="00141795">
        <w:tc>
          <w:tcPr>
            <w:tcW w:w="4989" w:type="dxa"/>
          </w:tcPr>
          <w:p w:rsidR="005A5E77" w:rsidRPr="004D1BBB" w:rsidRDefault="005A5E77" w:rsidP="005A5E77">
            <w:pPr>
              <w:ind w:left="238" w:hanging="238"/>
              <w:rPr>
                <w:rFonts w:cs="Arial"/>
                <w:bCs/>
                <w:color w:val="000000" w:themeColor="text1"/>
                <w:sz w:val="20"/>
                <w:szCs w:val="20"/>
              </w:rPr>
            </w:pPr>
            <w:r w:rsidRPr="004D1BBB">
              <w:rPr>
                <w:rFonts w:cs="Arial"/>
                <w:bCs/>
                <w:color w:val="000000" w:themeColor="text1"/>
                <w:sz w:val="20"/>
                <w:szCs w:val="20"/>
              </w:rPr>
              <w:t>6. Statistische Vorbeifahrtsmessungen SPB (statistical pass-by)</w:t>
            </w:r>
          </w:p>
        </w:tc>
        <w:tc>
          <w:tcPr>
            <w:tcW w:w="4252" w:type="dxa"/>
          </w:tcPr>
          <w:p w:rsidR="005A5E77" w:rsidRPr="004D1BBB" w:rsidRDefault="005A5E77" w:rsidP="005A5E77">
            <w:pPr>
              <w:rPr>
                <w:rFonts w:cs="Arial"/>
                <w:color w:val="000000" w:themeColor="text1"/>
                <w:sz w:val="20"/>
                <w:szCs w:val="20"/>
              </w:rPr>
            </w:pPr>
            <w:r w:rsidRPr="004D1BBB">
              <w:rPr>
                <w:rFonts w:cs="Arial"/>
                <w:color w:val="000000" w:themeColor="text1"/>
                <w:sz w:val="20"/>
                <w:szCs w:val="20"/>
              </w:rPr>
              <w:t>Anzahl 10</w:t>
            </w:r>
          </w:p>
        </w:tc>
      </w:tr>
    </w:tbl>
    <w:p w:rsidR="00141795" w:rsidRPr="004D1BBB" w:rsidRDefault="00141795" w:rsidP="009E6320">
      <w:pPr>
        <w:pStyle w:val="Blocktext"/>
        <w:spacing w:before="140"/>
        <w:rPr>
          <w:color w:val="000000" w:themeColor="text1"/>
        </w:rPr>
      </w:pPr>
    </w:p>
    <w:p w:rsidR="009E6320" w:rsidRPr="004D1BBB" w:rsidRDefault="009E6320" w:rsidP="009E6320">
      <w:pPr>
        <w:pStyle w:val="Blocktext"/>
        <w:spacing w:before="140"/>
        <w:rPr>
          <w:color w:val="000000" w:themeColor="text1"/>
        </w:rPr>
      </w:pPr>
      <w:r w:rsidRPr="004D1BBB">
        <w:rPr>
          <w:color w:val="000000" w:themeColor="text1"/>
        </w:rPr>
        <w:t>Alle Leistungen im Zeitaufwand werden zum offerierten Ansatz vergütet.</w:t>
      </w:r>
    </w:p>
    <w:p w:rsidR="009E6320" w:rsidRPr="004D1BBB" w:rsidRDefault="009E6320" w:rsidP="009E6320">
      <w:pPr>
        <w:pStyle w:val="berschrift2"/>
        <w:numPr>
          <w:ilvl w:val="1"/>
          <w:numId w:val="5"/>
        </w:numPr>
        <w:tabs>
          <w:tab w:val="num" w:pos="851"/>
        </w:tabs>
        <w:rPr>
          <w:color w:val="000000" w:themeColor="text1"/>
        </w:rPr>
      </w:pPr>
      <w:bookmarkStart w:id="177" w:name="_Toc13560436"/>
      <w:r w:rsidRPr="004D1BBB">
        <w:rPr>
          <w:color w:val="000000" w:themeColor="text1"/>
        </w:rPr>
        <w:t>Zusatzleistungen</w:t>
      </w:r>
      <w:bookmarkEnd w:id="177"/>
    </w:p>
    <w:p w:rsidR="009E6320" w:rsidRPr="004D1BBB" w:rsidRDefault="009E6320" w:rsidP="00D37E4C">
      <w:pPr>
        <w:pStyle w:val="Blocktext"/>
        <w:spacing w:before="140"/>
        <w:rPr>
          <w:color w:val="000000" w:themeColor="text1"/>
        </w:rPr>
      </w:pPr>
      <w:r w:rsidRPr="004D1BBB">
        <w:rPr>
          <w:color w:val="000000" w:themeColor="text1"/>
        </w:rPr>
        <w:t>Zusätzliche Leistungen (Erweiterung des Auftrags) werden nur vergütet, wenn sie vom Auftraggeber auf Basis einer Offerte bestellt wurden.</w:t>
      </w:r>
    </w:p>
    <w:p w:rsidR="009E6320" w:rsidRPr="004D1BBB" w:rsidRDefault="009E6320" w:rsidP="00D37E4C">
      <w:pPr>
        <w:pStyle w:val="Blocktext"/>
        <w:spacing w:before="140"/>
        <w:rPr>
          <w:color w:val="000000" w:themeColor="text1"/>
        </w:rPr>
      </w:pPr>
      <w:r w:rsidRPr="004D1BBB">
        <w:rPr>
          <w:color w:val="000000" w:themeColor="text1"/>
        </w:rPr>
        <w:t>Die Honorierung erfolgt in der Regel für den effektiven Zeitaufwand anhand der offerierten Ansätze und der vom Bauherrn genehmigten Einstufung der Mitarbeiter in Qualifikationskategorien.</w:t>
      </w:r>
    </w:p>
    <w:p w:rsidR="009E6320" w:rsidRPr="004D1BBB" w:rsidRDefault="009E6320" w:rsidP="00D37E4C">
      <w:pPr>
        <w:pStyle w:val="Blocktext"/>
        <w:spacing w:before="140"/>
        <w:rPr>
          <w:color w:val="000000" w:themeColor="text1"/>
        </w:rPr>
      </w:pPr>
      <w:r w:rsidRPr="004D1BBB">
        <w:rPr>
          <w:color w:val="000000" w:themeColor="text1"/>
        </w:rPr>
        <w:t>Im gegenseitigen Einvernehmen ist auch die Vereinbarung einer Globale</w:t>
      </w:r>
      <w:r w:rsidR="007B6EFA" w:rsidRPr="004D1BBB">
        <w:rPr>
          <w:color w:val="000000" w:themeColor="text1"/>
        </w:rPr>
        <w:t>n</w:t>
      </w:r>
      <w:r w:rsidRPr="004D1BBB">
        <w:rPr>
          <w:color w:val="000000" w:themeColor="text1"/>
        </w:rPr>
        <w:t xml:space="preserve"> möglich.</w:t>
      </w:r>
    </w:p>
    <w:p w:rsidR="009E6320" w:rsidRPr="004D1BBB" w:rsidRDefault="009E6320" w:rsidP="009E6320">
      <w:pPr>
        <w:pStyle w:val="berschrift2"/>
        <w:numPr>
          <w:ilvl w:val="1"/>
          <w:numId w:val="5"/>
        </w:numPr>
        <w:tabs>
          <w:tab w:val="num" w:pos="851"/>
        </w:tabs>
        <w:rPr>
          <w:color w:val="000000" w:themeColor="text1"/>
        </w:rPr>
      </w:pPr>
      <w:bookmarkStart w:id="178" w:name="_Toc13560437"/>
      <w:r w:rsidRPr="004D1BBB">
        <w:rPr>
          <w:color w:val="000000" w:themeColor="text1"/>
        </w:rPr>
        <w:t>Nacht- und Sonntagsarbeit</w:t>
      </w:r>
      <w:bookmarkEnd w:id="178"/>
    </w:p>
    <w:p w:rsidR="009E6320" w:rsidRPr="004D1BBB" w:rsidRDefault="009E6320" w:rsidP="00D37E4C">
      <w:pPr>
        <w:pStyle w:val="Blocktext"/>
        <w:spacing w:before="140"/>
        <w:rPr>
          <w:color w:val="000000" w:themeColor="text1"/>
        </w:rPr>
      </w:pPr>
      <w:r w:rsidRPr="004D1BBB">
        <w:rPr>
          <w:color w:val="000000" w:themeColor="text1"/>
        </w:rPr>
        <w:t>Bei vom Bauherrn angeordneter Nacht- und Sonntagsarbeit im Zeitaufwand wird der arbeitsgesetzlich geschuldete Lohnzuschlag entschädigt. Der Lohnzuschlag wird auf 60 % der vertraglich vereinbarten Stundenansätze (durchschnittlicher Lohnanteil an den Stundenansätzen) gewährt. Vom Beauftragten sind bei der Rechnungsstellung die Nachweise für die Auszahlung der Lohnzuschläge an seine Mitarbeitenden beizubringen.</w:t>
      </w:r>
    </w:p>
    <w:p w:rsidR="009E6320" w:rsidRPr="004D1BBB" w:rsidRDefault="009E6320" w:rsidP="00D37E4C">
      <w:pPr>
        <w:pStyle w:val="Blocktext"/>
        <w:spacing w:before="140"/>
        <w:rPr>
          <w:color w:val="000000" w:themeColor="text1"/>
        </w:rPr>
      </w:pPr>
      <w:r w:rsidRPr="004D1BBB">
        <w:rPr>
          <w:color w:val="000000" w:themeColor="text1"/>
        </w:rPr>
        <w:t xml:space="preserve">Bei Vergütungen mit Festpreis und in Prozenten der Baukosten wird nur Nacht- und Sonntagsarbeit entschädigt, welche bei Vertragsabschluss nicht voraussehbar war. </w:t>
      </w:r>
    </w:p>
    <w:p w:rsidR="009E6320" w:rsidRPr="004D1BBB" w:rsidRDefault="009E6320" w:rsidP="00D37E4C">
      <w:pPr>
        <w:pStyle w:val="berschrift2"/>
        <w:rPr>
          <w:color w:val="000000" w:themeColor="text1"/>
        </w:rPr>
      </w:pPr>
      <w:bookmarkStart w:id="179" w:name="_Toc13560438"/>
      <w:r w:rsidRPr="004D1BBB">
        <w:rPr>
          <w:color w:val="000000" w:themeColor="text1"/>
        </w:rPr>
        <w:t>Vergütung von Nebenkosten</w:t>
      </w:r>
      <w:bookmarkEnd w:id="179"/>
    </w:p>
    <w:p w:rsidR="009E6320" w:rsidRPr="004D1BBB" w:rsidRDefault="009E6320" w:rsidP="00D37E4C">
      <w:pPr>
        <w:pStyle w:val="berschrift3"/>
        <w:rPr>
          <w:color w:val="000000" w:themeColor="text1"/>
        </w:rPr>
      </w:pPr>
      <w:bookmarkStart w:id="180" w:name="_Toc13560439"/>
      <w:r w:rsidRPr="004D1BBB">
        <w:rPr>
          <w:color w:val="000000" w:themeColor="text1"/>
        </w:rPr>
        <w:t>Übliche Nebenkosten</w:t>
      </w:r>
      <w:bookmarkEnd w:id="180"/>
    </w:p>
    <w:p w:rsidR="009E6320" w:rsidRPr="004D1BBB" w:rsidRDefault="009E6320" w:rsidP="00D37E4C">
      <w:pPr>
        <w:pStyle w:val="Blocktext"/>
        <w:rPr>
          <w:color w:val="000000" w:themeColor="text1"/>
        </w:rPr>
      </w:pPr>
      <w:r w:rsidRPr="004D1BBB">
        <w:rPr>
          <w:color w:val="000000" w:themeColor="text1"/>
        </w:rPr>
        <w:t>Übliche Nebenkosten des Beauftragten wie Telefon, Handy, Fax, Porti, Computerinfrastruktur, Versicherungen oder Kosten für Baustellenbüros sind im vereinbarten Honorar einzurechnen. Bürointerne Arbeiten, die kein Teil der Planungs- oder Bauleitungsleistungen sind, z. B. die Erstellung von Honorarrechnungen, sind nicht verrechenbar.</w:t>
      </w:r>
    </w:p>
    <w:p w:rsidR="009E6320" w:rsidRPr="004D1BBB" w:rsidRDefault="009E6320" w:rsidP="00D37E4C">
      <w:pPr>
        <w:pStyle w:val="berschrift3"/>
        <w:rPr>
          <w:color w:val="000000" w:themeColor="text1"/>
        </w:rPr>
      </w:pPr>
      <w:bookmarkStart w:id="181" w:name="_Toc13560440"/>
      <w:r w:rsidRPr="004D1BBB">
        <w:rPr>
          <w:color w:val="000000" w:themeColor="text1"/>
        </w:rPr>
        <w:t>Reisekosten</w:t>
      </w:r>
      <w:bookmarkEnd w:id="181"/>
    </w:p>
    <w:p w:rsidR="009E6320" w:rsidRPr="004D1BBB" w:rsidRDefault="009E6320" w:rsidP="009E6320">
      <w:pPr>
        <w:pStyle w:val="Blocktext"/>
        <w:rPr>
          <w:bCs/>
          <w:i/>
          <w:vanish/>
          <w:color w:val="000000" w:themeColor="text1"/>
          <w:sz w:val="18"/>
          <w:szCs w:val="18"/>
        </w:rPr>
      </w:pPr>
      <w:r w:rsidRPr="004D1BBB">
        <w:rPr>
          <w:bCs/>
          <w:i/>
          <w:vanish/>
          <w:color w:val="000000" w:themeColor="text1"/>
          <w:sz w:val="18"/>
          <w:szCs w:val="18"/>
        </w:rPr>
        <w:t>Reisekosten sind bevorzugt als Prozentsatz des Honorars zu offerieren und abzurechnen. Alternativ können sie auch als Globalbetrag offeriert und abgerechnet werden. Eine Vergütung der Nebenkosten anhand des nachge</w:t>
      </w:r>
      <w:r w:rsidR="007B6EFA" w:rsidRPr="004D1BBB">
        <w:rPr>
          <w:bCs/>
          <w:i/>
          <w:vanish/>
          <w:color w:val="000000" w:themeColor="text1"/>
          <w:sz w:val="18"/>
          <w:szCs w:val="18"/>
        </w:rPr>
        <w:softHyphen/>
      </w:r>
      <w:r w:rsidRPr="004D1BBB">
        <w:rPr>
          <w:bCs/>
          <w:i/>
          <w:vanish/>
          <w:color w:val="000000" w:themeColor="text1"/>
          <w:sz w:val="18"/>
          <w:szCs w:val="18"/>
        </w:rPr>
        <w:t>wiesenen Aufwands sollte nur dann gewählt werden, wenn aufgrund unklarer Randbedingungen der Aufwand für die Nebenkosten vorab schwer kalkulierbar ist.</w:t>
      </w:r>
    </w:p>
    <w:p w:rsidR="00141795" w:rsidRPr="004D1BBB" w:rsidRDefault="00141795" w:rsidP="00141795">
      <w:pPr>
        <w:pStyle w:val="Blocktext"/>
        <w:rPr>
          <w:color w:val="000000" w:themeColor="text1"/>
        </w:rPr>
      </w:pPr>
      <w:r w:rsidRPr="004D1BBB">
        <w:rPr>
          <w:color w:val="000000" w:themeColor="text1"/>
        </w:rPr>
        <w:t>Spesen für öffentliche und private Verkehrsmittel sowie für Unterkunft und Verpflegung sind als Teil der Nebenkostenentschädigung im Angebot (Prozentsatz) einzurechnen.</w:t>
      </w:r>
    </w:p>
    <w:p w:rsidR="009E6320" w:rsidRPr="004D1BBB" w:rsidRDefault="009E6320" w:rsidP="00D37E4C">
      <w:pPr>
        <w:pStyle w:val="berschrift3"/>
        <w:rPr>
          <w:color w:val="000000" w:themeColor="text1"/>
        </w:rPr>
      </w:pPr>
      <w:bookmarkStart w:id="182" w:name="_Toc13560441"/>
      <w:r w:rsidRPr="004D1BBB">
        <w:rPr>
          <w:color w:val="000000" w:themeColor="text1"/>
        </w:rPr>
        <w:t>Dokumentationskosten</w:t>
      </w:r>
      <w:bookmarkEnd w:id="182"/>
    </w:p>
    <w:p w:rsidR="009E6320" w:rsidRPr="004D1BBB" w:rsidRDefault="009E6320" w:rsidP="009E6320">
      <w:pPr>
        <w:pStyle w:val="Blocktext"/>
        <w:rPr>
          <w:color w:val="000000" w:themeColor="text1"/>
        </w:rPr>
      </w:pPr>
      <w:r w:rsidRPr="004D1BBB">
        <w:rPr>
          <w:color w:val="000000" w:themeColor="text1"/>
        </w:rPr>
        <w:t>Arbeitskopien und Büroexemplare werden grundsätzlich nicht entschädigt.</w:t>
      </w:r>
    </w:p>
    <w:p w:rsidR="009E6320" w:rsidRPr="004D1BBB" w:rsidRDefault="009E6320" w:rsidP="009E6320">
      <w:pPr>
        <w:pStyle w:val="Blocktext"/>
        <w:rPr>
          <w:bCs/>
          <w:i/>
          <w:vanish/>
          <w:color w:val="000000" w:themeColor="text1"/>
          <w:sz w:val="18"/>
          <w:szCs w:val="18"/>
        </w:rPr>
      </w:pPr>
      <w:r w:rsidRPr="004D1BBB">
        <w:rPr>
          <w:bCs/>
          <w:i/>
          <w:vanish/>
          <w:color w:val="000000" w:themeColor="text1"/>
          <w:sz w:val="18"/>
          <w:szCs w:val="18"/>
        </w:rPr>
        <w:t>Dokumentationskosten sind bevorzugt als Prozentsatz des Honorars zu offerieren und abzurechnen. Alternativ können sie auch als Globalbetrag offeriert und abgerechnet werden. Eine Vergütung der Nebenkosten anhand des nachgewiesenen Aufwands sollte nur dann gewählt werden, wenn aufgrund unklarer Randbedingungen der Aufwand für die Nebenkosten vorab schwer kalkulierbar ist.</w:t>
      </w:r>
    </w:p>
    <w:p w:rsidR="00141795" w:rsidRPr="004D1BBB" w:rsidRDefault="00141795" w:rsidP="00141795">
      <w:pPr>
        <w:pStyle w:val="Blocktext"/>
        <w:rPr>
          <w:color w:val="000000" w:themeColor="text1"/>
        </w:rPr>
      </w:pPr>
      <w:r w:rsidRPr="004D1BBB">
        <w:rPr>
          <w:color w:val="000000" w:themeColor="text1"/>
        </w:rPr>
        <w:t>Dokumentationskosten sind als Teil der Nebenkostenentschädigung im Angebot einzurechnen.</w:t>
      </w:r>
    </w:p>
    <w:p w:rsidR="009E6320" w:rsidRPr="004D1BBB" w:rsidRDefault="009E6320" w:rsidP="009E6320">
      <w:pPr>
        <w:pStyle w:val="Blocktext"/>
        <w:rPr>
          <w:color w:val="000000" w:themeColor="text1"/>
        </w:rPr>
      </w:pPr>
      <w:r w:rsidRPr="004D1BBB">
        <w:rPr>
          <w:color w:val="000000" w:themeColor="text1"/>
        </w:rPr>
        <w:t xml:space="preserve">Reprokosten für Plankopien und sonstige Dokumente wie Broschüren und Berichte, welche zur Dokumentation von Planerleistungen oder eines erstellten Bauwerks dienen, über das übliche Mass hinausgehen und durch den Auftraggeber zusätzlich bestellt werden, werden dem Beauftragten gemäss nachgewiesenem Aufwand vergütet. </w:t>
      </w:r>
    </w:p>
    <w:p w:rsidR="009E6320" w:rsidRPr="004D1BBB" w:rsidRDefault="009E6320" w:rsidP="009E6320">
      <w:pPr>
        <w:pStyle w:val="berschrift2"/>
        <w:numPr>
          <w:ilvl w:val="1"/>
          <w:numId w:val="5"/>
        </w:numPr>
        <w:tabs>
          <w:tab w:val="num" w:pos="851"/>
        </w:tabs>
        <w:rPr>
          <w:color w:val="000000" w:themeColor="text1"/>
        </w:rPr>
      </w:pPr>
      <w:bookmarkStart w:id="183" w:name="_Toc13560442"/>
      <w:r w:rsidRPr="004D1BBB">
        <w:rPr>
          <w:color w:val="000000" w:themeColor="text1"/>
        </w:rPr>
        <w:t>Preisänderungen</w:t>
      </w:r>
      <w:bookmarkEnd w:id="183"/>
    </w:p>
    <w:p w:rsidR="009E6320" w:rsidRPr="004D1BBB" w:rsidRDefault="009E6320" w:rsidP="00D37E4C">
      <w:pPr>
        <w:pStyle w:val="berschrift3"/>
        <w:rPr>
          <w:color w:val="000000" w:themeColor="text1"/>
        </w:rPr>
      </w:pPr>
      <w:bookmarkStart w:id="184" w:name="_Toc13560443"/>
      <w:r w:rsidRPr="004D1BBB">
        <w:rPr>
          <w:color w:val="000000" w:themeColor="text1"/>
        </w:rPr>
        <w:t>Honorare</w:t>
      </w:r>
      <w:bookmarkEnd w:id="184"/>
    </w:p>
    <w:p w:rsidR="009E6320" w:rsidRPr="004D1BBB" w:rsidRDefault="009E6320" w:rsidP="009E6320">
      <w:pPr>
        <w:pStyle w:val="Blocktext"/>
        <w:rPr>
          <w:color w:val="000000" w:themeColor="text1"/>
        </w:rPr>
      </w:pPr>
      <w:r w:rsidRPr="004D1BBB">
        <w:rPr>
          <w:color w:val="000000" w:themeColor="text1"/>
        </w:rPr>
        <w:t>Die offerierten Honoraransätze sind fest</w:t>
      </w:r>
      <w:r w:rsidR="00DA1324" w:rsidRPr="004D1BBB">
        <w:rPr>
          <w:color w:val="000000" w:themeColor="text1"/>
        </w:rPr>
        <w:t xml:space="preserve"> für die gesamte Vertragsdauer 2020 bis 2024</w:t>
      </w:r>
      <w:r w:rsidRPr="004D1BBB">
        <w:rPr>
          <w:color w:val="000000" w:themeColor="text1"/>
        </w:rPr>
        <w:t>. Die Ermittlung der Preisänderung infolge Teuerung erfolgt gemäss SIA Norm 126 "Preisänderung infolge Teuerung bei Planerleistungen" mit den von der KBOB publizierten Preisänderungsfaktoren (www.kbob.ch). Dabei werden Preisänderungsabrechnungen erst ab einer Veränderung von +/- 1 % anerkannt.</w:t>
      </w:r>
    </w:p>
    <w:p w:rsidR="009E6320" w:rsidRPr="004D1BBB" w:rsidRDefault="009E6320" w:rsidP="009E6320">
      <w:pPr>
        <w:pStyle w:val="StandardHilfetext"/>
        <w:rPr>
          <w:color w:val="000000" w:themeColor="text1"/>
        </w:rPr>
      </w:pPr>
      <w:r w:rsidRPr="004D1BBB">
        <w:rPr>
          <w:color w:val="000000" w:themeColor="text1"/>
        </w:rPr>
        <w:t>Die GL ATB beschloss am 19.11.2015, dass i.d.R. Preisänderungen infolge Teuerung vergütet werden. Abweichungen davon sind zu begründen.</w:t>
      </w:r>
    </w:p>
    <w:p w:rsidR="009E6320" w:rsidRPr="004D1BBB" w:rsidRDefault="009E6320" w:rsidP="00D37E4C">
      <w:pPr>
        <w:pStyle w:val="berschrift3"/>
        <w:rPr>
          <w:color w:val="000000" w:themeColor="text1"/>
        </w:rPr>
      </w:pPr>
      <w:bookmarkStart w:id="185" w:name="_Toc13560444"/>
      <w:r w:rsidRPr="004D1BBB">
        <w:rPr>
          <w:color w:val="000000" w:themeColor="text1"/>
        </w:rPr>
        <w:t>Nebenkosten (Reise- und Dokumentationskosten)</w:t>
      </w:r>
      <w:bookmarkEnd w:id="185"/>
    </w:p>
    <w:p w:rsidR="009E6320" w:rsidRPr="004D1BBB" w:rsidRDefault="009E6320" w:rsidP="009E6320">
      <w:pPr>
        <w:pStyle w:val="Blocktext"/>
        <w:rPr>
          <w:color w:val="000000" w:themeColor="text1"/>
        </w:rPr>
      </w:pPr>
      <w:r w:rsidRPr="004D1BBB">
        <w:rPr>
          <w:color w:val="000000" w:themeColor="text1"/>
        </w:rPr>
        <w:t>Die offerierten Nebenkosten (Prozentsatz des Honorars, als Globalbetrag oder nach Aufwand) und die Ansätze der Dokumentationskosten sind fest. Die Ermittlung der Preisänderung infolge Teuerung erfolgt</w:t>
      </w:r>
      <w:r w:rsidR="00D37E4C" w:rsidRPr="004D1BBB">
        <w:rPr>
          <w:color w:val="000000" w:themeColor="text1"/>
        </w:rPr>
        <w:t xml:space="preserve"> </w:t>
      </w:r>
      <w:r w:rsidRPr="004D1BBB">
        <w:rPr>
          <w:color w:val="000000" w:themeColor="text1"/>
        </w:rPr>
        <w:t>gemäss SIA Norm 126 "Preisänderung infolge Teuerung bei Planerleistungen" mit den von der KBOB publizierten Preisänderungsfaktoren (www.kbob.ch). Dabei werden Preisänderungsabrechnungen erst ab einer Veränderung von +/- 1 % anerkannt.</w:t>
      </w:r>
    </w:p>
    <w:p w:rsidR="009E6320" w:rsidRPr="004D1BBB" w:rsidRDefault="009E6320" w:rsidP="009E6320">
      <w:pPr>
        <w:pStyle w:val="StandardHilfetext"/>
        <w:rPr>
          <w:color w:val="000000" w:themeColor="text1"/>
        </w:rPr>
      </w:pPr>
      <w:r w:rsidRPr="004D1BBB">
        <w:rPr>
          <w:color w:val="000000" w:themeColor="text1"/>
        </w:rPr>
        <w:t>Die GL ATB beschloss am 19.11.2015, dass i.d.R. Preisänderungen infolge Teuerung vergütet werden. Abweichungen davon sind zu begründen.</w:t>
      </w:r>
    </w:p>
    <w:p w:rsidR="009E6320" w:rsidRPr="00D37E4C" w:rsidRDefault="009E6320">
      <w:pPr>
        <w:adjustRightInd/>
        <w:snapToGrid/>
        <w:spacing w:line="240" w:lineRule="auto"/>
        <w:rPr>
          <w:vanish/>
        </w:rPr>
      </w:pPr>
      <w:r w:rsidRPr="00D37E4C">
        <w:rPr>
          <w:vanish/>
        </w:rPr>
        <w:br w:type="page"/>
      </w:r>
    </w:p>
    <w:p w:rsidR="00B10C7D" w:rsidRDefault="00B10C7D" w:rsidP="00B10C7D">
      <w:pPr>
        <w:pStyle w:val="StandardHilfetext"/>
        <w:keepNext w:val="0"/>
        <w:rPr>
          <w:b/>
          <w:color w:val="auto"/>
        </w:rPr>
      </w:pPr>
      <w:r w:rsidRPr="009D3A9F">
        <w:rPr>
          <w:b/>
          <w:color w:val="auto"/>
        </w:rPr>
        <w:t>Erklärung und Handhabung des Dokuments</w:t>
      </w:r>
    </w:p>
    <w:p w:rsidR="00B10C7D" w:rsidRPr="00A51799" w:rsidRDefault="00B10C7D" w:rsidP="00E27EBE">
      <w:pPr>
        <w:pStyle w:val="StandardHilfetext"/>
        <w:rPr>
          <w:color w:val="auto"/>
        </w:rPr>
      </w:pPr>
    </w:p>
    <w:p w:rsidR="00B10C7D" w:rsidRPr="00B7745D" w:rsidRDefault="00B10C7D" w:rsidP="00B10C7D">
      <w:pPr>
        <w:pStyle w:val="StandardHilfetext"/>
        <w:tabs>
          <w:tab w:val="left" w:pos="1701"/>
        </w:tabs>
        <w:ind w:left="1701" w:hanging="1701"/>
        <w:rPr>
          <w:color w:val="auto"/>
        </w:rPr>
      </w:pPr>
      <w:r w:rsidRPr="00B7745D">
        <w:t>Roter Text:</w:t>
      </w:r>
      <w:r w:rsidRPr="00B7745D">
        <w:rPr>
          <w:color w:val="auto"/>
        </w:rPr>
        <w:tab/>
        <w:t>Diese Textstellen beinhalten Anweisungen, Tipps und Beispiele, welche als Hilfestellung zur Bearbeitung des Dokuments dienen.</w:t>
      </w:r>
      <w:r w:rsidRPr="00B7745D">
        <w:rPr>
          <w:color w:val="auto"/>
        </w:rPr>
        <w:br/>
      </w:r>
      <w:r w:rsidRPr="00B7745D">
        <w:rPr>
          <w:color w:val="auto"/>
        </w:rPr>
        <w:br/>
        <w:t>Drucken des verborgenen Texts:</w:t>
      </w:r>
      <w:r w:rsidRPr="00B7745D">
        <w:rPr>
          <w:color w:val="auto"/>
        </w:rPr>
        <w:br/>
        <w:t>Extras - Optionen - Register Drucken - Bereich "Mit dem Dokument ausdrucken" - aktivieren "Ausgeblendeten Text"</w:t>
      </w:r>
      <w:r w:rsidRPr="00B7745D">
        <w:rPr>
          <w:color w:val="auto"/>
        </w:rPr>
        <w:br/>
      </w:r>
      <w:r w:rsidRPr="00B7745D">
        <w:rPr>
          <w:color w:val="auto"/>
        </w:rPr>
        <w:br/>
        <w:t>Ein-/Ausblenden des verborgenen Texts am Bildschirm:</w:t>
      </w:r>
      <w:r w:rsidRPr="00B7745D">
        <w:rPr>
          <w:color w:val="auto"/>
        </w:rPr>
        <w:br/>
        <w:t>Extras - Optionen - Register Ansicht - Bereich "Formatierungszeichen" - aktivieren oder deaktivieren "Ausgeblendeten Text"</w:t>
      </w:r>
      <w:r w:rsidRPr="00B7745D">
        <w:rPr>
          <w:color w:val="auto"/>
        </w:rPr>
        <w:br/>
      </w:r>
      <w:r w:rsidRPr="00B7745D">
        <w:rPr>
          <w:color w:val="auto"/>
        </w:rPr>
        <w:br/>
        <w:t>Der rote Text kann im bearbeiteten Dokument belassen werden. Er wird beim Drucken ausgeblendet.</w:t>
      </w:r>
    </w:p>
    <w:p w:rsidR="00B10C7D" w:rsidRPr="00B7745D" w:rsidRDefault="00B10C7D" w:rsidP="00B10C7D">
      <w:pPr>
        <w:pStyle w:val="StandardHilfetext"/>
        <w:keepNext w:val="0"/>
        <w:rPr>
          <w:color w:val="auto"/>
        </w:rPr>
      </w:pPr>
    </w:p>
    <w:p w:rsidR="00B10C7D" w:rsidRPr="00B7745D" w:rsidRDefault="00B10C7D" w:rsidP="00B10C7D">
      <w:pPr>
        <w:pStyle w:val="StandardHilfetext"/>
        <w:tabs>
          <w:tab w:val="left" w:pos="1701"/>
        </w:tabs>
        <w:ind w:left="1701" w:hanging="1701"/>
        <w:rPr>
          <w:color w:val="auto"/>
        </w:rPr>
      </w:pPr>
      <w:r w:rsidRPr="005F4FC1">
        <w:rPr>
          <w:color w:val="0000FF"/>
        </w:rPr>
        <w:t>Blauer Text:</w:t>
      </w:r>
      <w:r w:rsidRPr="005F4FC1">
        <w:rPr>
          <w:color w:val="auto"/>
        </w:rPr>
        <w:tab/>
        <w:t>Diese Textstellen sind mögliche Textinhalte/Gedankenstützen, welche entsprechend auszuwählen sind. Der gewählte Text ist zu markieren und unter Format/Zeichen, Register Schrift, Bereich Schriftfarbe auf automatisch zu setzten. Somit erscheint der markierte Textteil schwarz. Der nicht benötigte blaue Text ist zu löschen, er kann auch ergänzt werden.</w:t>
      </w:r>
    </w:p>
    <w:p w:rsidR="00B10C7D" w:rsidRPr="00B7745D" w:rsidRDefault="00B10C7D" w:rsidP="00B10C7D">
      <w:pPr>
        <w:pStyle w:val="StandardHilfetext"/>
        <w:keepNext w:val="0"/>
        <w:rPr>
          <w:color w:val="auto"/>
        </w:rPr>
      </w:pPr>
    </w:p>
    <w:p w:rsidR="00B10C7D" w:rsidRPr="00B7745D" w:rsidRDefault="00B10C7D" w:rsidP="00B10C7D">
      <w:pPr>
        <w:pStyle w:val="StandardHilfetext"/>
        <w:tabs>
          <w:tab w:val="left" w:pos="1701"/>
        </w:tabs>
        <w:ind w:left="1701" w:hanging="1701"/>
        <w:rPr>
          <w:color w:val="auto"/>
        </w:rPr>
      </w:pPr>
      <w:r w:rsidRPr="00B7745D">
        <w:rPr>
          <w:color w:val="auto"/>
        </w:rPr>
        <w:t>Schwarzer Text:</w:t>
      </w:r>
      <w:r w:rsidRPr="00B7745D">
        <w:rPr>
          <w:color w:val="auto"/>
        </w:rPr>
        <w:tab/>
        <w:t xml:space="preserve">Diese Textstellen </w:t>
      </w:r>
      <w:r w:rsidR="00BC27D1">
        <w:rPr>
          <w:color w:val="auto"/>
        </w:rPr>
        <w:t>sollten</w:t>
      </w:r>
      <w:r w:rsidRPr="00B7745D">
        <w:rPr>
          <w:color w:val="auto"/>
        </w:rPr>
        <w:t xml:space="preserve"> nicht verändert werden. Insbesondere dürfen Kapitel mit Überschrift in "schwarz" nicht gelöscht werden. Ein Platzhalter mit </w:t>
      </w:r>
      <w:r w:rsidRPr="00B7745D">
        <w:rPr>
          <w:color w:val="auto"/>
        </w:rPr>
        <w:fldChar w:fldCharType="begin">
          <w:ffData>
            <w:name w:val=""/>
            <w:enabled/>
            <w:calcOnExit w:val="0"/>
            <w:textInput>
              <w:default w:val=".........."/>
            </w:textInput>
          </w:ffData>
        </w:fldChar>
      </w:r>
      <w:r w:rsidRPr="00B7745D">
        <w:rPr>
          <w:color w:val="auto"/>
        </w:rPr>
        <w:instrText xml:space="preserve"> FORMTEXT </w:instrText>
      </w:r>
      <w:r w:rsidRPr="00B7745D">
        <w:rPr>
          <w:color w:val="auto"/>
        </w:rPr>
      </w:r>
      <w:r w:rsidRPr="00B7745D">
        <w:rPr>
          <w:color w:val="auto"/>
        </w:rPr>
        <w:fldChar w:fldCharType="separate"/>
      </w:r>
      <w:r w:rsidR="00C55F06">
        <w:rPr>
          <w:noProof/>
          <w:color w:val="auto"/>
        </w:rPr>
        <w:t>..........</w:t>
      </w:r>
      <w:r w:rsidRPr="00B7745D">
        <w:rPr>
          <w:color w:val="auto"/>
        </w:rPr>
        <w:fldChar w:fldCharType="end"/>
      </w:r>
      <w:r w:rsidRPr="00B7745D">
        <w:rPr>
          <w:color w:val="auto"/>
        </w:rPr>
        <w:t xml:space="preserve"> ist zu ergänzen. Falls Sie zu diesen Textstellen Hinweise oder Anregungen haben, melden Sie dies einem untenstehenden Adviser.</w:t>
      </w:r>
    </w:p>
    <w:p w:rsidR="00B10C7D" w:rsidRPr="0022512A" w:rsidRDefault="00B10C7D" w:rsidP="00B10C7D">
      <w:pPr>
        <w:pStyle w:val="StandardHilfetext"/>
        <w:keepNext w:val="0"/>
        <w:rPr>
          <w:color w:val="auto"/>
        </w:rPr>
      </w:pPr>
    </w:p>
    <w:p w:rsidR="00B10C7D" w:rsidRDefault="00B10C7D" w:rsidP="00B10C7D">
      <w:pPr>
        <w:pStyle w:val="StandardHilfetext"/>
        <w:keepNext w:val="0"/>
        <w:rPr>
          <w:color w:val="auto"/>
        </w:rPr>
      </w:pPr>
      <w:r w:rsidRPr="0022512A">
        <w:rPr>
          <w:color w:val="auto"/>
        </w:rPr>
        <w:t>Beim Bearbeiten des Dokuments sind folgende Hinweise zu beachten:</w:t>
      </w:r>
    </w:p>
    <w:p w:rsidR="00B10C7D" w:rsidRDefault="00B10C7D" w:rsidP="00B10C7D">
      <w:pPr>
        <w:pStyle w:val="StandardHilfetext"/>
        <w:keepNext w:val="0"/>
        <w:rPr>
          <w:color w:val="auto"/>
        </w:rPr>
      </w:pPr>
    </w:p>
    <w:p w:rsidR="00B10C7D" w:rsidRDefault="00B10C7D" w:rsidP="00B10C7D">
      <w:pPr>
        <w:pStyle w:val="StandardHilfetext"/>
        <w:keepNext w:val="0"/>
        <w:tabs>
          <w:tab w:val="left" w:pos="1701"/>
        </w:tabs>
        <w:ind w:left="1701" w:hanging="1701"/>
        <w:rPr>
          <w:color w:val="auto"/>
        </w:rPr>
      </w:pPr>
      <w:r w:rsidRPr="005F4FC1">
        <w:rPr>
          <w:b/>
          <w:color w:val="auto"/>
        </w:rPr>
        <w:t>Kapitel 1</w:t>
      </w:r>
      <w:r w:rsidRPr="005F4FC1">
        <w:rPr>
          <w:b/>
          <w:color w:val="auto"/>
        </w:rPr>
        <w:tab/>
        <w:t>Vergabeverfahren</w:t>
      </w:r>
      <w:r w:rsidRPr="005F4FC1">
        <w:rPr>
          <w:b/>
          <w:color w:val="auto"/>
        </w:rPr>
        <w:br/>
      </w:r>
      <w:r w:rsidRPr="00D152BA">
        <w:rPr>
          <w:color w:val="auto"/>
        </w:rPr>
        <w:t>Neu wird in den BB auch das Vergabeverfahren geregelt.</w:t>
      </w:r>
    </w:p>
    <w:p w:rsidR="00B10C7D" w:rsidRPr="00D152BA" w:rsidRDefault="00B10C7D" w:rsidP="00B10C7D">
      <w:pPr>
        <w:pStyle w:val="StandardHilfetext"/>
        <w:keepNext w:val="0"/>
        <w:tabs>
          <w:tab w:val="left" w:pos="1701"/>
        </w:tabs>
        <w:ind w:left="1701" w:hanging="1701"/>
        <w:rPr>
          <w:color w:val="auto"/>
        </w:rPr>
      </w:pPr>
    </w:p>
    <w:p w:rsidR="00B10C7D" w:rsidRDefault="00B10C7D" w:rsidP="00B10C7D">
      <w:pPr>
        <w:pStyle w:val="StandardHilfetext"/>
        <w:keepNext w:val="0"/>
        <w:tabs>
          <w:tab w:val="left" w:pos="1701"/>
        </w:tabs>
        <w:ind w:left="1701" w:hanging="1701"/>
        <w:rPr>
          <w:color w:val="auto"/>
        </w:rPr>
      </w:pPr>
      <w:r w:rsidRPr="005F4FC1">
        <w:rPr>
          <w:b/>
          <w:color w:val="auto"/>
        </w:rPr>
        <w:t>Kapitel 2</w:t>
      </w:r>
      <w:r w:rsidRPr="005F4FC1">
        <w:rPr>
          <w:b/>
          <w:color w:val="auto"/>
        </w:rPr>
        <w:tab/>
        <w:t>Objektgebundene Bedingungen</w:t>
      </w:r>
      <w:r w:rsidRPr="005F4FC1">
        <w:rPr>
          <w:b/>
          <w:color w:val="auto"/>
        </w:rPr>
        <w:br/>
      </w:r>
      <w:r w:rsidRPr="00D152BA">
        <w:rPr>
          <w:color w:val="auto"/>
        </w:rPr>
        <w:t>Die Projektbeschreibung hat prägnant und kurz zu erfolgen. In der Regel ist der Projekt</w:t>
      </w:r>
      <w:r w:rsidRPr="00D152BA">
        <w:rPr>
          <w:color w:val="auto"/>
        </w:rPr>
        <w:softHyphen/>
        <w:t>umfang mit den zugeordneten Projektunterlagen ausführlich dokumentiert. Im Unterkapitel 2.3 sind die Eigenheiten am Projekt aufzulisten. Die Unterkapitel 2.9 und 2.10 sind bezüglich der Bestimmungen zentral. Hier werden das Leistungsbild und die massgebenden Schnittstellen beschrieben. Die Schnittstellen müssen mit dem Organigramm korrespondieren.</w:t>
      </w:r>
    </w:p>
    <w:p w:rsidR="00B10C7D" w:rsidRPr="00D152BA" w:rsidRDefault="00B10C7D" w:rsidP="00B10C7D">
      <w:pPr>
        <w:pStyle w:val="StandardHilfetext"/>
        <w:keepNext w:val="0"/>
        <w:tabs>
          <w:tab w:val="left" w:pos="1701"/>
        </w:tabs>
        <w:ind w:left="1701" w:hanging="1701"/>
        <w:rPr>
          <w:color w:val="auto"/>
        </w:rPr>
      </w:pPr>
    </w:p>
    <w:p w:rsidR="00B10C7D" w:rsidRPr="00D152BA" w:rsidRDefault="00B10C7D" w:rsidP="00B10C7D">
      <w:pPr>
        <w:pStyle w:val="StandardHilfetext"/>
        <w:keepNext w:val="0"/>
        <w:tabs>
          <w:tab w:val="left" w:pos="1701"/>
        </w:tabs>
        <w:ind w:left="1701" w:hanging="1701"/>
        <w:rPr>
          <w:color w:val="auto"/>
        </w:rPr>
      </w:pPr>
      <w:r w:rsidRPr="005F4FC1">
        <w:rPr>
          <w:b/>
          <w:color w:val="auto"/>
        </w:rPr>
        <w:t>Kapitel 3</w:t>
      </w:r>
      <w:r w:rsidRPr="005F4FC1">
        <w:rPr>
          <w:b/>
          <w:color w:val="auto"/>
        </w:rPr>
        <w:tab/>
        <w:t>Leistungsbeschrieb</w:t>
      </w:r>
      <w:r w:rsidRPr="005F4FC1">
        <w:rPr>
          <w:b/>
          <w:color w:val="auto"/>
        </w:rPr>
        <w:br/>
      </w:r>
      <w:r w:rsidRPr="00D152BA">
        <w:rPr>
          <w:color w:val="auto"/>
        </w:rPr>
        <w:t>Der Leistungsbeschrieb ist in "Katalogform" als blauer Text aufgebaut. Im Unterkapitel 3.3 sind Leistungserweiterungen und Zusatzleistungen zur SIA-Norm und zu den IMS-Doku</w:t>
      </w:r>
      <w:r w:rsidRPr="00D152BA">
        <w:rPr>
          <w:color w:val="auto"/>
        </w:rPr>
        <w:softHyphen/>
        <w:t>menten ATB präzisiert und ergänzt. Der Vorspann "Präzisierung PHS/PHI" zeigt an, dass ein Bezug zum PHI/PHS vorliegt. Der PL ist darin gefordert, im vorliegenden Katalog aus</w:t>
      </w:r>
      <w:r w:rsidRPr="00D152BA">
        <w:rPr>
          <w:color w:val="auto"/>
        </w:rPr>
        <w:softHyphen/>
        <w:t>schliesslich Leistungselemente welche der Aufgabenstellung entsprechen zu aktivieren.</w:t>
      </w:r>
    </w:p>
    <w:p w:rsidR="00B10C7D" w:rsidRPr="00D152BA" w:rsidRDefault="00B10C7D" w:rsidP="00B10C7D">
      <w:pPr>
        <w:pStyle w:val="StandardHilfetext"/>
        <w:keepNext w:val="0"/>
        <w:tabs>
          <w:tab w:val="left" w:pos="1701"/>
        </w:tabs>
        <w:ind w:left="1701" w:hanging="1701"/>
        <w:rPr>
          <w:color w:val="auto"/>
        </w:rPr>
      </w:pPr>
    </w:p>
    <w:p w:rsidR="00B10C7D" w:rsidRPr="00D152BA" w:rsidRDefault="00B10C7D" w:rsidP="00B10C7D">
      <w:pPr>
        <w:pStyle w:val="StandardHilfetext"/>
        <w:tabs>
          <w:tab w:val="left" w:pos="1701"/>
        </w:tabs>
        <w:ind w:left="1701"/>
        <w:rPr>
          <w:color w:val="auto"/>
        </w:rPr>
      </w:pPr>
      <w:r w:rsidRPr="00D152BA">
        <w:rPr>
          <w:color w:val="auto"/>
        </w:rPr>
        <w:t>Der Leistungsbeschrieb Kapitel 3.3 ff hat folgende Gliederung:</w:t>
      </w:r>
    </w:p>
    <w:p w:rsidR="00B10C7D" w:rsidRPr="00D152BA" w:rsidRDefault="00B10C7D" w:rsidP="00B10C7D">
      <w:pPr>
        <w:pStyle w:val="StandardHilfetext"/>
        <w:tabs>
          <w:tab w:val="left" w:pos="1701"/>
        </w:tabs>
        <w:ind w:left="1701"/>
        <w:rPr>
          <w:color w:val="auto"/>
        </w:rPr>
      </w:pPr>
      <w:r w:rsidRPr="00D152BA">
        <w:rPr>
          <w:color w:val="auto"/>
        </w:rPr>
        <w:t>A)</w:t>
      </w:r>
      <w:r>
        <w:rPr>
          <w:color w:val="auto"/>
        </w:rPr>
        <w:t xml:space="preserve"> </w:t>
      </w:r>
      <w:r w:rsidRPr="00D152BA">
        <w:rPr>
          <w:color w:val="auto"/>
        </w:rPr>
        <w:t>Phasenunabhängige Vorgaben und Übertragung von Aufgaben des Bauherrn</w:t>
      </w:r>
    </w:p>
    <w:p w:rsidR="00B10C7D" w:rsidRPr="00D152BA" w:rsidRDefault="00B10C7D" w:rsidP="00B10C7D">
      <w:pPr>
        <w:pStyle w:val="StandardHilfetext"/>
        <w:tabs>
          <w:tab w:val="left" w:pos="1701"/>
        </w:tabs>
        <w:ind w:left="1701"/>
        <w:rPr>
          <w:color w:val="auto"/>
        </w:rPr>
      </w:pPr>
      <w:r w:rsidRPr="00D152BA">
        <w:rPr>
          <w:color w:val="auto"/>
        </w:rPr>
        <w:t>B)</w:t>
      </w:r>
      <w:r>
        <w:rPr>
          <w:color w:val="auto"/>
        </w:rPr>
        <w:t xml:space="preserve"> </w:t>
      </w:r>
      <w:r w:rsidRPr="00D152BA">
        <w:rPr>
          <w:color w:val="auto"/>
        </w:rPr>
        <w:t>Bauingenieurleistungen Strassenbau, Kunstbauten und Lärmschutz</w:t>
      </w:r>
    </w:p>
    <w:p w:rsidR="00B10C7D" w:rsidRPr="00D152BA" w:rsidRDefault="00B10C7D" w:rsidP="00B10C7D">
      <w:pPr>
        <w:pStyle w:val="StandardHilfetext"/>
        <w:tabs>
          <w:tab w:val="left" w:pos="1701"/>
        </w:tabs>
        <w:ind w:left="1701"/>
        <w:rPr>
          <w:color w:val="auto"/>
        </w:rPr>
      </w:pPr>
      <w:r w:rsidRPr="00D152BA">
        <w:rPr>
          <w:color w:val="auto"/>
        </w:rPr>
        <w:t>C)</w:t>
      </w:r>
      <w:r>
        <w:rPr>
          <w:color w:val="auto"/>
        </w:rPr>
        <w:t xml:space="preserve"> </w:t>
      </w:r>
      <w:r w:rsidRPr="00D152BA">
        <w:rPr>
          <w:color w:val="auto"/>
        </w:rPr>
        <w:t>Vermessungsarbeiten</w:t>
      </w:r>
    </w:p>
    <w:p w:rsidR="00B10C7D" w:rsidRPr="00D152BA" w:rsidRDefault="00B10C7D" w:rsidP="00B10C7D">
      <w:pPr>
        <w:pStyle w:val="StandardHilfetext"/>
        <w:tabs>
          <w:tab w:val="left" w:pos="1701"/>
        </w:tabs>
        <w:ind w:left="1701"/>
        <w:rPr>
          <w:color w:val="auto"/>
        </w:rPr>
      </w:pPr>
      <w:r w:rsidRPr="00D152BA">
        <w:rPr>
          <w:color w:val="auto"/>
        </w:rPr>
        <w:t>D)</w:t>
      </w:r>
      <w:r>
        <w:rPr>
          <w:color w:val="auto"/>
        </w:rPr>
        <w:t xml:space="preserve"> </w:t>
      </w:r>
      <w:r w:rsidRPr="00D152BA">
        <w:rPr>
          <w:color w:val="auto"/>
        </w:rPr>
        <w:t xml:space="preserve">Ingenieurleistungen Verkehrstechnik </w:t>
      </w:r>
    </w:p>
    <w:p w:rsidR="00B10C7D" w:rsidRPr="00D152BA" w:rsidRDefault="00B10C7D" w:rsidP="00B10C7D">
      <w:pPr>
        <w:pStyle w:val="StandardHilfetext"/>
        <w:tabs>
          <w:tab w:val="left" w:pos="1701"/>
        </w:tabs>
        <w:ind w:left="1701"/>
        <w:rPr>
          <w:color w:val="auto"/>
        </w:rPr>
      </w:pPr>
      <w:r w:rsidRPr="00D152BA">
        <w:rPr>
          <w:color w:val="auto"/>
        </w:rPr>
        <w:t>E)</w:t>
      </w:r>
      <w:r>
        <w:rPr>
          <w:color w:val="auto"/>
        </w:rPr>
        <w:t xml:space="preserve"> </w:t>
      </w:r>
      <w:r w:rsidRPr="00D152BA">
        <w:rPr>
          <w:color w:val="auto"/>
        </w:rPr>
        <w:t>Ingenieurleistungen Elektrotechnik/BSA</w:t>
      </w:r>
    </w:p>
    <w:p w:rsidR="00B10C7D" w:rsidRPr="00D152BA" w:rsidRDefault="00B10C7D" w:rsidP="00B10C7D">
      <w:pPr>
        <w:pStyle w:val="StandardHilfetext"/>
        <w:tabs>
          <w:tab w:val="left" w:pos="1701"/>
        </w:tabs>
        <w:ind w:left="1701"/>
        <w:rPr>
          <w:color w:val="auto"/>
        </w:rPr>
      </w:pPr>
      <w:r w:rsidRPr="00D152BA">
        <w:rPr>
          <w:color w:val="auto"/>
        </w:rPr>
        <w:t>F)</w:t>
      </w:r>
      <w:r>
        <w:rPr>
          <w:color w:val="auto"/>
        </w:rPr>
        <w:t xml:space="preserve"> </w:t>
      </w:r>
      <w:r w:rsidRPr="00D152BA">
        <w:rPr>
          <w:color w:val="auto"/>
        </w:rPr>
        <w:t>Optionale Leistungen</w:t>
      </w:r>
    </w:p>
    <w:p w:rsidR="00B10C7D" w:rsidRPr="00D152BA" w:rsidRDefault="00B10C7D" w:rsidP="00B10C7D">
      <w:pPr>
        <w:pStyle w:val="StandardHilfetext"/>
        <w:keepNext w:val="0"/>
        <w:tabs>
          <w:tab w:val="left" w:pos="1701"/>
        </w:tabs>
        <w:ind w:left="1701" w:hanging="1701"/>
        <w:rPr>
          <w:color w:val="auto"/>
        </w:rPr>
      </w:pPr>
    </w:p>
    <w:p w:rsidR="00B10C7D" w:rsidRPr="00D152BA" w:rsidRDefault="00B10C7D" w:rsidP="00B10C7D">
      <w:pPr>
        <w:pStyle w:val="StandardHilfetext"/>
        <w:keepNext w:val="0"/>
        <w:tabs>
          <w:tab w:val="left" w:pos="1701"/>
        </w:tabs>
        <w:ind w:left="1701" w:hanging="1701"/>
        <w:rPr>
          <w:color w:val="auto"/>
        </w:rPr>
      </w:pPr>
      <w:r w:rsidRPr="005F4FC1">
        <w:rPr>
          <w:b/>
          <w:color w:val="auto"/>
        </w:rPr>
        <w:t>Kapitel 4</w:t>
      </w:r>
      <w:r w:rsidRPr="005F4FC1">
        <w:rPr>
          <w:b/>
          <w:color w:val="auto"/>
        </w:rPr>
        <w:tab/>
        <w:t>Grundsätze für die Honorierung</w:t>
      </w:r>
      <w:r w:rsidRPr="005F4FC1">
        <w:rPr>
          <w:b/>
          <w:color w:val="auto"/>
        </w:rPr>
        <w:br/>
      </w:r>
      <w:r w:rsidRPr="00D152BA">
        <w:rPr>
          <w:color w:val="auto"/>
        </w:rPr>
        <w:t>Das Generelle ist in den AVB, welche jeder Vertragsurkunde beigelegt werden, geregelt. Im Kapitel 4 sind die projektspezifischen Vorgaben aufgeführt. Bezüglich den Tarifvorgaben (Globale oder Zeit</w:t>
      </w:r>
      <w:r w:rsidR="00B23DAD">
        <w:rPr>
          <w:color w:val="auto"/>
        </w:rPr>
        <w:t>aufwand mit Kostendach</w:t>
      </w:r>
      <w:r w:rsidRPr="00D152BA">
        <w:rPr>
          <w:color w:val="auto"/>
        </w:rPr>
        <w:t>) ist dem Aspekt der innovativen Leistung Rechnung zu tragen. Die Phasen strategische Planung bis Vorprojekt verlangen nach innovativer Leistung. Hier ist der Zeit</w:t>
      </w:r>
      <w:r w:rsidR="00B23DAD">
        <w:rPr>
          <w:color w:val="auto"/>
        </w:rPr>
        <w:t>aufwand</w:t>
      </w:r>
      <w:r w:rsidRPr="00D152BA">
        <w:rPr>
          <w:color w:val="auto"/>
        </w:rPr>
        <w:t xml:space="preserve"> </w:t>
      </w:r>
      <w:r w:rsidR="00B23DAD">
        <w:rPr>
          <w:color w:val="auto"/>
        </w:rPr>
        <w:t>mit Kostendach</w:t>
      </w:r>
      <w:r w:rsidR="00B23DAD" w:rsidRPr="00D152BA">
        <w:rPr>
          <w:color w:val="auto"/>
        </w:rPr>
        <w:t xml:space="preserve"> </w:t>
      </w:r>
      <w:r w:rsidRPr="00D152BA">
        <w:rPr>
          <w:color w:val="auto"/>
        </w:rPr>
        <w:t>durchaus angebracht.</w:t>
      </w:r>
    </w:p>
    <w:p w:rsidR="00B10C7D" w:rsidRPr="00D152BA" w:rsidRDefault="00B10C7D" w:rsidP="00B10C7D">
      <w:pPr>
        <w:pStyle w:val="StandardHilfetext"/>
        <w:keepNext w:val="0"/>
        <w:tabs>
          <w:tab w:val="left" w:pos="1701"/>
        </w:tabs>
        <w:ind w:left="1701" w:hanging="1701"/>
        <w:rPr>
          <w:color w:val="auto"/>
        </w:rPr>
      </w:pPr>
    </w:p>
    <w:p w:rsidR="00B10C7D" w:rsidRPr="00D152BA" w:rsidRDefault="00B10C7D" w:rsidP="00B10C7D">
      <w:pPr>
        <w:pStyle w:val="StandardHilfetext"/>
        <w:keepNext w:val="0"/>
        <w:tabs>
          <w:tab w:val="left" w:pos="1701"/>
        </w:tabs>
        <w:ind w:left="1701" w:hanging="1701"/>
        <w:rPr>
          <w:color w:val="auto"/>
        </w:rPr>
      </w:pPr>
      <w:r w:rsidRPr="005F4FC1">
        <w:rPr>
          <w:b/>
          <w:color w:val="auto"/>
        </w:rPr>
        <w:t>Allgemeines</w:t>
      </w:r>
      <w:r w:rsidRPr="00D152BA">
        <w:rPr>
          <w:color w:val="auto"/>
        </w:rPr>
        <w:tab/>
        <w:t>Diese Neuversion BB hat zum Ziel, dem PL und dem Offertsteller mit vordefinierten Textinhalten die Arbeit zu erleichtern. Übergeordnetes Ziel dabei ist es, den Offertsteller nicht bei jeder Ausschreibung mit neuen Textinhalten zu konfrontieren. Der Leistungskatalog der ATB soll in sich verlässlich und konstant sein. Dies ist eine Grundanforderung für die rationelle Angebotsausarbeitung und damit der Attraktivität der Ausschreibung dienlich.</w:t>
      </w:r>
      <w:r w:rsidRPr="00D152BA">
        <w:rPr>
          <w:color w:val="auto"/>
        </w:rPr>
        <w:br/>
      </w:r>
      <w:r w:rsidRPr="00D152BA">
        <w:rPr>
          <w:color w:val="auto"/>
        </w:rPr>
        <w:br/>
        <w:t>Bei komplexen Projekten ist vorgesehen, dass zu den BB ein Projekthandbuch beigelegt wird. Im Projekthandbuch soll insbesondere eine Tabelle der Schnittstellenregelung und Liste der abzugebenden Unterlagen aufgeführt sein.</w:t>
      </w:r>
      <w:r w:rsidRPr="00D152BA">
        <w:rPr>
          <w:color w:val="auto"/>
        </w:rPr>
        <w:br/>
      </w:r>
      <w:r w:rsidRPr="00D152BA">
        <w:rPr>
          <w:color w:val="auto"/>
        </w:rPr>
        <w:br/>
        <w:t>Bei Fragen wenden Sie sich bitte an einen Adviser.</w:t>
      </w:r>
      <w:r w:rsidRPr="00D152BA">
        <w:rPr>
          <w:color w:val="auto"/>
        </w:rPr>
        <w:br/>
        <w:t>Guido Sutter, Martina Tobler, Giuliano Sabato</w:t>
      </w:r>
    </w:p>
    <w:p w:rsidR="009D3A9F" w:rsidRPr="00BC27D1" w:rsidRDefault="009D3A9F" w:rsidP="00E27EBE">
      <w:pPr>
        <w:pStyle w:val="StandardHilfetext"/>
        <w:rPr>
          <w:color w:val="auto"/>
        </w:rPr>
      </w:pPr>
    </w:p>
    <w:sectPr w:rsidR="009D3A9F" w:rsidRPr="00BC27D1" w:rsidSect="00C66107">
      <w:headerReference w:type="default" r:id="rId10"/>
      <w:footerReference w:type="default" r:id="rId11"/>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91A" w:rsidRDefault="0090391A">
      <w:r>
        <w:separator/>
      </w:r>
    </w:p>
    <w:p w:rsidR="0090391A" w:rsidRDefault="0090391A"/>
  </w:endnote>
  <w:endnote w:type="continuationSeparator" w:id="0">
    <w:p w:rsidR="0090391A" w:rsidRDefault="0090391A">
      <w:r>
        <w:continuationSeparator/>
      </w:r>
    </w:p>
    <w:p w:rsidR="0090391A" w:rsidRDefault="00903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NDG D+ Cambria">
    <w:altName w:val="MANDG D+ Cambria"/>
    <w:panose1 w:val="00000000000000000000"/>
    <w:charset w:val="00"/>
    <w:family w:val="swiss"/>
    <w:notTrueType/>
    <w:pitch w:val="default"/>
    <w:sig w:usb0="00000003" w:usb1="00000000" w:usb2="00000000" w:usb3="00000000" w:csb0="00000001" w:csb1="00000000"/>
  </w:font>
  <w:font w:name="MANEN M+ Cambria">
    <w:altName w:val="MANEN M+ 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1A" w:rsidRPr="00B61528" w:rsidRDefault="0090391A" w:rsidP="00FB5C8F">
    <w:pPr>
      <w:spacing w:line="240" w:lineRule="auto"/>
      <w:rPr>
        <w:sz w:val="12"/>
        <w:szCs w:val="12"/>
        <w:lang w:val="fr-CH"/>
      </w:rPr>
    </w:pPr>
    <w:r w:rsidRPr="00FB5C8F">
      <w:rPr>
        <w:sz w:val="12"/>
        <w:szCs w:val="12"/>
      </w:rPr>
      <w:fldChar w:fldCharType="begin"/>
    </w:r>
    <w:r w:rsidRPr="00B61528">
      <w:rPr>
        <w:sz w:val="12"/>
        <w:szCs w:val="12"/>
        <w:lang w:val="fr-CH"/>
      </w:rPr>
      <w:instrText xml:space="preserve"> FILENAME  \* Lower \p  \* MERGEFORMAT </w:instrText>
    </w:r>
    <w:r w:rsidRPr="00FB5C8F">
      <w:rPr>
        <w:sz w:val="12"/>
        <w:szCs w:val="12"/>
      </w:rPr>
      <w:fldChar w:fldCharType="separate"/>
    </w:r>
    <w:r w:rsidR="00435197">
      <w:rPr>
        <w:noProof/>
        <w:sz w:val="12"/>
        <w:szCs w:val="12"/>
        <w:lang w:val="fr-CH"/>
      </w:rPr>
      <w:t>k:\atb\oe\rels\oe\04  belaege\belagsmessungen 2019\01 besondere bestimmungen für planerleistungen.docx</w:t>
    </w:r>
    <w:r w:rsidRPr="00FB5C8F">
      <w:rPr>
        <w:sz w:val="12"/>
        <w:szCs w:val="12"/>
      </w:rPr>
      <w:fldChar w:fldCharType="end"/>
    </w:r>
  </w:p>
  <w:p w:rsidR="0090391A" w:rsidRPr="00FB5C8F" w:rsidRDefault="0090391A" w:rsidP="00FB5C8F">
    <w:pPr>
      <w:spacing w:line="240" w:lineRule="auto"/>
      <w:rPr>
        <w:sz w:val="12"/>
        <w:szCs w:val="12"/>
      </w:rPr>
    </w:pPr>
    <w:r>
      <w:rPr>
        <w:sz w:val="12"/>
        <w:szCs w:val="12"/>
      </w:rPr>
      <w:t xml:space="preserve">241_103 / </w:t>
    </w:r>
    <w:r w:rsidRPr="00FB5C8F">
      <w:rPr>
        <w:sz w:val="12"/>
        <w:szCs w:val="12"/>
      </w:rPr>
      <w:t xml:space="preserve">Version </w:t>
    </w:r>
    <w:r>
      <w:rPr>
        <w:sz w:val="12"/>
        <w:szCs w:val="12"/>
      </w:rPr>
      <w:t>11.3</w:t>
    </w:r>
    <w:r w:rsidRPr="00FB5C8F">
      <w:rPr>
        <w:sz w:val="12"/>
        <w:szCs w:val="12"/>
      </w:rPr>
      <w:t xml:space="preserve">, </w:t>
    </w:r>
    <w:r>
      <w:rPr>
        <w:sz w:val="12"/>
        <w:szCs w:val="12"/>
      </w:rPr>
      <w:t>11.03.2019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90391A" w:rsidTr="009A1283">
      <w:tc>
        <w:tcPr>
          <w:tcW w:w="7882" w:type="dxa"/>
          <w:tcMar>
            <w:left w:w="0" w:type="dxa"/>
            <w:right w:w="113" w:type="dxa"/>
          </w:tcMar>
        </w:tcPr>
        <w:p w:rsidR="0090391A" w:rsidRPr="007D7164" w:rsidRDefault="0090391A" w:rsidP="009A1283">
          <w:pPr>
            <w:pStyle w:val="Fuzeile"/>
            <w:rPr>
              <w:rStyle w:val="Funotenzeichen"/>
              <w:vertAlign w:val="baseline"/>
            </w:rPr>
          </w:pPr>
        </w:p>
      </w:tc>
      <w:tc>
        <w:tcPr>
          <w:tcW w:w="1077" w:type="dxa"/>
          <w:vAlign w:val="bottom"/>
        </w:tcPr>
        <w:p w:rsidR="0090391A" w:rsidRPr="007D7164" w:rsidRDefault="0090391A" w:rsidP="009A1283">
          <w:pPr>
            <w:pStyle w:val="Fuzeile"/>
            <w:jc w:val="right"/>
          </w:pPr>
          <w:r w:rsidRPr="007D7164">
            <w:fldChar w:fldCharType="begin"/>
          </w:r>
          <w:r w:rsidRPr="007D7164">
            <w:instrText>PAGE  \* Arabic  \* MERGEFORMAT</w:instrText>
          </w:r>
          <w:r w:rsidRPr="007D7164">
            <w:fldChar w:fldCharType="separate"/>
          </w:r>
          <w:r w:rsidR="00707A3F">
            <w:rPr>
              <w:noProof/>
            </w:rPr>
            <w:t>8</w:t>
          </w:r>
          <w:r w:rsidRPr="007D7164">
            <w:fldChar w:fldCharType="end"/>
          </w:r>
          <w:r w:rsidRPr="007D7164">
            <w:t xml:space="preserve"> von </w:t>
          </w:r>
          <w:r>
            <w:rPr>
              <w:noProof/>
            </w:rPr>
            <w:fldChar w:fldCharType="begin"/>
          </w:r>
          <w:r>
            <w:rPr>
              <w:noProof/>
            </w:rPr>
            <w:instrText>NUMPAGES  \* Arabic  \* MERGEFORMAT</w:instrText>
          </w:r>
          <w:r>
            <w:rPr>
              <w:noProof/>
            </w:rPr>
            <w:fldChar w:fldCharType="separate"/>
          </w:r>
          <w:r w:rsidR="00707A3F">
            <w:rPr>
              <w:noProof/>
            </w:rPr>
            <w:t>22</w:t>
          </w:r>
          <w:r>
            <w:rPr>
              <w:noProof/>
            </w:rPr>
            <w:fldChar w:fldCharType="end"/>
          </w:r>
        </w:p>
      </w:tc>
    </w:tr>
  </w:tbl>
  <w:p w:rsidR="0090391A" w:rsidRPr="00FB5C8F" w:rsidRDefault="0090391A" w:rsidP="00283E22">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91A" w:rsidRDefault="0090391A">
      <w:r>
        <w:separator/>
      </w:r>
    </w:p>
    <w:p w:rsidR="0090391A" w:rsidRDefault="0090391A"/>
  </w:footnote>
  <w:footnote w:type="continuationSeparator" w:id="0">
    <w:p w:rsidR="0090391A" w:rsidRDefault="0090391A">
      <w:r>
        <w:continuationSeparator/>
      </w:r>
    </w:p>
    <w:p w:rsidR="0090391A" w:rsidRDefault="009039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1A" w:rsidRDefault="0090391A" w:rsidP="00E13FA1">
    <w:pPr>
      <w:pStyle w:val="Kopfzeile"/>
      <w:tabs>
        <w:tab w:val="left" w:pos="-2694"/>
      </w:tabs>
    </w:pPr>
    <w:r>
      <w:rPr>
        <w:noProof/>
      </w:rPr>
      <w:drawing>
        <wp:anchor distT="0" distB="0" distL="114300" distR="114300" simplePos="0" relativeHeight="251661312" behindDoc="1" locked="0" layoutInCell="1" allowOverlap="1" wp14:anchorId="6BC78079" wp14:editId="5F988DED">
          <wp:simplePos x="0" y="0"/>
          <wp:positionH relativeFrom="margin">
            <wp:posOffset>0</wp:posOffset>
          </wp:positionH>
          <wp:positionV relativeFrom="paragraph">
            <wp:posOffset>0</wp:posOffset>
          </wp:positionV>
          <wp:extent cx="900000" cy="453600"/>
          <wp:effectExtent l="0" t="0" r="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ntonAarga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45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1A" w:rsidRPr="00585DCD" w:rsidRDefault="0090391A" w:rsidP="002F0B30">
    <w:pPr>
      <w:pStyle w:val="Kopfzeile"/>
      <w:tabs>
        <w:tab w:val="right" w:pos="8931"/>
      </w:tabs>
    </w:pPr>
    <w:r w:rsidRPr="00ED1BFE">
      <w:t xml:space="preserve">Besondere Bestimmungen für </w:t>
    </w:r>
    <w:r>
      <w:t>Planerleistungen</w:t>
    </w:r>
    <w:r w:rsidRPr="00585DCD">
      <w:tab/>
      <w:t xml:space="preserve">Submissions-Nr.: </w:t>
    </w:r>
    <w:r w:rsidRPr="004D1BBB">
      <w:rPr>
        <w:color w:val="000000" w:themeColor="text1"/>
      </w:rPr>
      <w:t>20190052</w:t>
    </w:r>
  </w:p>
  <w:p w:rsidR="0090391A" w:rsidRPr="00585DCD" w:rsidRDefault="0090391A" w:rsidP="002F0B30">
    <w:pPr>
      <w:pStyle w:val="Kopfzeile"/>
      <w:tabs>
        <w:tab w:val="right" w:pos="1560"/>
      </w:tabs>
      <w:ind w:left="1559" w:hanging="1559"/>
    </w:pPr>
    <w:r w:rsidRPr="00585DCD">
      <w:t>Projekt:</w:t>
    </w:r>
    <w:r w:rsidRPr="00585DCD">
      <w:tab/>
    </w:r>
    <w:r w:rsidRPr="005B581D">
      <w:t>Akustische Monitoringmessungen Sanierungsbeläge</w:t>
    </w:r>
  </w:p>
  <w:p w:rsidR="0090391A" w:rsidRPr="00585DCD" w:rsidRDefault="0090391A" w:rsidP="002F0B30">
    <w:pPr>
      <w:pStyle w:val="Kopfzeile"/>
      <w:tabs>
        <w:tab w:val="right" w:pos="1560"/>
      </w:tabs>
      <w:ind w:left="1559" w:hanging="1559"/>
    </w:pPr>
    <w:r w:rsidRPr="00585DCD">
      <w:t>Werk/Bauvorhaben:</w:t>
    </w:r>
    <w:r w:rsidRPr="00585DCD">
      <w:tab/>
    </w:r>
    <w:r w:rsidRPr="005B581D">
      <w:t>Monitoringmessungen, Datenbankarbeiten und Kartenübersichten</w:t>
    </w:r>
  </w:p>
  <w:p w:rsidR="0090391A" w:rsidRPr="00585DCD" w:rsidRDefault="0090391A" w:rsidP="002F0B30">
    <w:pPr>
      <w:pStyle w:val="Kopfzeile"/>
      <w:pBdr>
        <w:bottom w:val="single" w:sz="4" w:space="1" w:color="auto"/>
      </w:pBdr>
    </w:pPr>
  </w:p>
  <w:p w:rsidR="0090391A" w:rsidRPr="002F0B30" w:rsidRDefault="0090391A" w:rsidP="002F0B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2"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3"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4"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6"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8" w15:restartNumberingAfterBreak="0">
    <w:nsid w:val="10123C8F"/>
    <w:multiLevelType w:val="hybridMultilevel"/>
    <w:tmpl w:val="0876CFB6"/>
    <w:lvl w:ilvl="0" w:tplc="3D2ADB6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0" w15:restartNumberingAfterBreak="0">
    <w:nsid w:val="24D25503"/>
    <w:multiLevelType w:val="hybridMultilevel"/>
    <w:tmpl w:val="161A4FD0"/>
    <w:lvl w:ilvl="0" w:tplc="3D2ADB6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2" w15:restartNumberingAfterBreak="0">
    <w:nsid w:val="2AF36A6B"/>
    <w:multiLevelType w:val="hybridMultilevel"/>
    <w:tmpl w:val="C0E0DCF2"/>
    <w:lvl w:ilvl="0" w:tplc="3D2ADB6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4"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5"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6" w15:restartNumberingAfterBreak="0">
    <w:nsid w:val="4C0522EF"/>
    <w:multiLevelType w:val="hybridMultilevel"/>
    <w:tmpl w:val="C832D328"/>
    <w:lvl w:ilvl="0" w:tplc="3D2ADB6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661E6467"/>
    <w:multiLevelType w:val="hybridMultilevel"/>
    <w:tmpl w:val="4348B43E"/>
    <w:lvl w:ilvl="0" w:tplc="3D2ADB6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9"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0"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1" w15:restartNumberingAfterBreak="0">
    <w:nsid w:val="7F326723"/>
    <w:multiLevelType w:val="multilevel"/>
    <w:tmpl w:val="4E928C16"/>
    <w:lvl w:ilvl="0">
      <w:start w:val="1"/>
      <w:numFmt w:val="bullet"/>
      <w:pStyle w:val="AuflistungmitSymbolen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3"/>
  </w:num>
  <w:num w:numId="2">
    <w:abstractNumId w:val="2"/>
  </w:num>
  <w:num w:numId="3">
    <w:abstractNumId w:val="1"/>
  </w:num>
  <w:num w:numId="4">
    <w:abstractNumId w:val="0"/>
  </w:num>
  <w:num w:numId="5">
    <w:abstractNumId w:val="5"/>
  </w:num>
  <w:num w:numId="6">
    <w:abstractNumId w:val="21"/>
  </w:num>
  <w:num w:numId="7">
    <w:abstractNumId w:val="15"/>
  </w:num>
  <w:num w:numId="8">
    <w:abstractNumId w:val="18"/>
  </w:num>
  <w:num w:numId="9">
    <w:abstractNumId w:val="20"/>
  </w:num>
  <w:num w:numId="10">
    <w:abstractNumId w:val="11"/>
  </w:num>
  <w:num w:numId="11">
    <w:abstractNumId w:val="14"/>
  </w:num>
  <w:num w:numId="12">
    <w:abstractNumId w:val="21"/>
  </w:num>
  <w:num w:numId="13">
    <w:abstractNumId w:val="4"/>
  </w:num>
  <w:num w:numId="14">
    <w:abstractNumId w:val="13"/>
  </w:num>
  <w:num w:numId="15">
    <w:abstractNumId w:val="5"/>
  </w:num>
  <w:num w:numId="16">
    <w:abstractNumId w:val="9"/>
  </w:num>
  <w:num w:numId="17">
    <w:abstractNumId w:val="19"/>
  </w:num>
  <w:num w:numId="18">
    <w:abstractNumId w:val="7"/>
  </w:num>
  <w:num w:numId="19">
    <w:abstractNumId w:val="8"/>
  </w:num>
  <w:num w:numId="20">
    <w:abstractNumId w:val="16"/>
  </w:num>
  <w:num w:numId="21">
    <w:abstractNumId w:val="10"/>
  </w:num>
  <w:num w:numId="22">
    <w:abstractNumId w:val="12"/>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AF3"/>
    <w:rsid w:val="00013D53"/>
    <w:rsid w:val="000260A8"/>
    <w:rsid w:val="0003545E"/>
    <w:rsid w:val="00040FD6"/>
    <w:rsid w:val="000500CF"/>
    <w:rsid w:val="0005055C"/>
    <w:rsid w:val="00055FA5"/>
    <w:rsid w:val="0005608B"/>
    <w:rsid w:val="00062C3F"/>
    <w:rsid w:val="0006531B"/>
    <w:rsid w:val="00073CD3"/>
    <w:rsid w:val="000750C1"/>
    <w:rsid w:val="00086BE4"/>
    <w:rsid w:val="000903AD"/>
    <w:rsid w:val="000A576D"/>
    <w:rsid w:val="000A67FE"/>
    <w:rsid w:val="000A7BE1"/>
    <w:rsid w:val="000B1C58"/>
    <w:rsid w:val="000B2D70"/>
    <w:rsid w:val="000B3B9B"/>
    <w:rsid w:val="000B6A39"/>
    <w:rsid w:val="000B765F"/>
    <w:rsid w:val="000C0A6F"/>
    <w:rsid w:val="000D78A8"/>
    <w:rsid w:val="000F2289"/>
    <w:rsid w:val="000F378B"/>
    <w:rsid w:val="000F79CA"/>
    <w:rsid w:val="00100419"/>
    <w:rsid w:val="00105406"/>
    <w:rsid w:val="001130AB"/>
    <w:rsid w:val="0011312B"/>
    <w:rsid w:val="00120A67"/>
    <w:rsid w:val="001349C9"/>
    <w:rsid w:val="00135176"/>
    <w:rsid w:val="00137978"/>
    <w:rsid w:val="00141795"/>
    <w:rsid w:val="00142419"/>
    <w:rsid w:val="001433B9"/>
    <w:rsid w:val="00151F6B"/>
    <w:rsid w:val="00152BB3"/>
    <w:rsid w:val="001541AC"/>
    <w:rsid w:val="001543B5"/>
    <w:rsid w:val="00157181"/>
    <w:rsid w:val="00157BFC"/>
    <w:rsid w:val="001750D3"/>
    <w:rsid w:val="00177258"/>
    <w:rsid w:val="00182FC0"/>
    <w:rsid w:val="00186D97"/>
    <w:rsid w:val="00191E3E"/>
    <w:rsid w:val="001975A7"/>
    <w:rsid w:val="001A0D83"/>
    <w:rsid w:val="001A23D0"/>
    <w:rsid w:val="001B0717"/>
    <w:rsid w:val="001C2130"/>
    <w:rsid w:val="001C670F"/>
    <w:rsid w:val="001D1566"/>
    <w:rsid w:val="001D2DD9"/>
    <w:rsid w:val="001E6BDC"/>
    <w:rsid w:val="001F5040"/>
    <w:rsid w:val="002000E3"/>
    <w:rsid w:val="00204723"/>
    <w:rsid w:val="002107CB"/>
    <w:rsid w:val="00210969"/>
    <w:rsid w:val="00220640"/>
    <w:rsid w:val="00222C71"/>
    <w:rsid w:val="0022436B"/>
    <w:rsid w:val="00224ECC"/>
    <w:rsid w:val="002255C2"/>
    <w:rsid w:val="002315B5"/>
    <w:rsid w:val="002375FC"/>
    <w:rsid w:val="00241813"/>
    <w:rsid w:val="002421C9"/>
    <w:rsid w:val="00247A8B"/>
    <w:rsid w:val="00253748"/>
    <w:rsid w:val="00256668"/>
    <w:rsid w:val="002571B1"/>
    <w:rsid w:val="002607FA"/>
    <w:rsid w:val="002645DC"/>
    <w:rsid w:val="00265EA7"/>
    <w:rsid w:val="00270C9D"/>
    <w:rsid w:val="00270DBC"/>
    <w:rsid w:val="00271915"/>
    <w:rsid w:val="00272641"/>
    <w:rsid w:val="002764BD"/>
    <w:rsid w:val="00276705"/>
    <w:rsid w:val="00283E22"/>
    <w:rsid w:val="0029349F"/>
    <w:rsid w:val="00294598"/>
    <w:rsid w:val="00295A68"/>
    <w:rsid w:val="0029620E"/>
    <w:rsid w:val="002A237B"/>
    <w:rsid w:val="002A4356"/>
    <w:rsid w:val="002A53C0"/>
    <w:rsid w:val="002A54EC"/>
    <w:rsid w:val="002A688E"/>
    <w:rsid w:val="002B25E3"/>
    <w:rsid w:val="002B3964"/>
    <w:rsid w:val="002B45EC"/>
    <w:rsid w:val="002C1FF5"/>
    <w:rsid w:val="002C4370"/>
    <w:rsid w:val="002D371C"/>
    <w:rsid w:val="002D4298"/>
    <w:rsid w:val="002D4842"/>
    <w:rsid w:val="002D4E57"/>
    <w:rsid w:val="002D7701"/>
    <w:rsid w:val="002E0B33"/>
    <w:rsid w:val="002E2D1B"/>
    <w:rsid w:val="002F024F"/>
    <w:rsid w:val="002F0B30"/>
    <w:rsid w:val="002F14F6"/>
    <w:rsid w:val="002F5A19"/>
    <w:rsid w:val="00300F7F"/>
    <w:rsid w:val="00303C49"/>
    <w:rsid w:val="00305FB3"/>
    <w:rsid w:val="003060EE"/>
    <w:rsid w:val="00306A5D"/>
    <w:rsid w:val="003149CD"/>
    <w:rsid w:val="00315936"/>
    <w:rsid w:val="00322D36"/>
    <w:rsid w:val="00335B07"/>
    <w:rsid w:val="00335F74"/>
    <w:rsid w:val="00342F83"/>
    <w:rsid w:val="00345CA4"/>
    <w:rsid w:val="00345EF6"/>
    <w:rsid w:val="00346AC7"/>
    <w:rsid w:val="00347AE5"/>
    <w:rsid w:val="003538EC"/>
    <w:rsid w:val="00357206"/>
    <w:rsid w:val="00357B7E"/>
    <w:rsid w:val="00361B3C"/>
    <w:rsid w:val="003709F4"/>
    <w:rsid w:val="003710B7"/>
    <w:rsid w:val="00374783"/>
    <w:rsid w:val="0038621B"/>
    <w:rsid w:val="00392995"/>
    <w:rsid w:val="0039387A"/>
    <w:rsid w:val="00393C3D"/>
    <w:rsid w:val="00396159"/>
    <w:rsid w:val="003A293A"/>
    <w:rsid w:val="003A5C7A"/>
    <w:rsid w:val="003B1BED"/>
    <w:rsid w:val="003B54EB"/>
    <w:rsid w:val="003B770C"/>
    <w:rsid w:val="003C12DE"/>
    <w:rsid w:val="003C1A1E"/>
    <w:rsid w:val="003C44D0"/>
    <w:rsid w:val="003D2A81"/>
    <w:rsid w:val="003D7243"/>
    <w:rsid w:val="003D7668"/>
    <w:rsid w:val="003E46AD"/>
    <w:rsid w:val="003E6345"/>
    <w:rsid w:val="003F1B1A"/>
    <w:rsid w:val="003F25E8"/>
    <w:rsid w:val="003F558A"/>
    <w:rsid w:val="004015C8"/>
    <w:rsid w:val="00412C74"/>
    <w:rsid w:val="004140F0"/>
    <w:rsid w:val="004173AA"/>
    <w:rsid w:val="00422101"/>
    <w:rsid w:val="00435197"/>
    <w:rsid w:val="004356CE"/>
    <w:rsid w:val="0043661F"/>
    <w:rsid w:val="004370E3"/>
    <w:rsid w:val="00440AF3"/>
    <w:rsid w:val="004472F7"/>
    <w:rsid w:val="004505EB"/>
    <w:rsid w:val="0045602E"/>
    <w:rsid w:val="00467057"/>
    <w:rsid w:val="004772A9"/>
    <w:rsid w:val="00480EAD"/>
    <w:rsid w:val="004819F9"/>
    <w:rsid w:val="00484533"/>
    <w:rsid w:val="00485BEE"/>
    <w:rsid w:val="00486D68"/>
    <w:rsid w:val="004913B4"/>
    <w:rsid w:val="00492B12"/>
    <w:rsid w:val="00493944"/>
    <w:rsid w:val="00494AD2"/>
    <w:rsid w:val="00495550"/>
    <w:rsid w:val="00496494"/>
    <w:rsid w:val="004A1645"/>
    <w:rsid w:val="004A3D59"/>
    <w:rsid w:val="004A49BD"/>
    <w:rsid w:val="004A6782"/>
    <w:rsid w:val="004A6F67"/>
    <w:rsid w:val="004A777C"/>
    <w:rsid w:val="004B36E5"/>
    <w:rsid w:val="004B67F8"/>
    <w:rsid w:val="004C1D88"/>
    <w:rsid w:val="004C47DD"/>
    <w:rsid w:val="004D1BBB"/>
    <w:rsid w:val="004D71B3"/>
    <w:rsid w:val="004E1981"/>
    <w:rsid w:val="004E622C"/>
    <w:rsid w:val="004E750B"/>
    <w:rsid w:val="004F4C96"/>
    <w:rsid w:val="00513F4C"/>
    <w:rsid w:val="00517C8E"/>
    <w:rsid w:val="005210B7"/>
    <w:rsid w:val="00524861"/>
    <w:rsid w:val="005272C5"/>
    <w:rsid w:val="00527D43"/>
    <w:rsid w:val="0053365A"/>
    <w:rsid w:val="00534CD8"/>
    <w:rsid w:val="0055005A"/>
    <w:rsid w:val="00550F8A"/>
    <w:rsid w:val="005531A4"/>
    <w:rsid w:val="00557113"/>
    <w:rsid w:val="00560EAB"/>
    <w:rsid w:val="0057017E"/>
    <w:rsid w:val="00573F63"/>
    <w:rsid w:val="00577EA7"/>
    <w:rsid w:val="005823C3"/>
    <w:rsid w:val="0058541D"/>
    <w:rsid w:val="00585DCD"/>
    <w:rsid w:val="005A5E77"/>
    <w:rsid w:val="005B0ADF"/>
    <w:rsid w:val="005B1DE9"/>
    <w:rsid w:val="005B34BF"/>
    <w:rsid w:val="005B581D"/>
    <w:rsid w:val="005C030D"/>
    <w:rsid w:val="005C16F4"/>
    <w:rsid w:val="005C1B96"/>
    <w:rsid w:val="005D039D"/>
    <w:rsid w:val="005D301B"/>
    <w:rsid w:val="005D46AE"/>
    <w:rsid w:val="005D4DC5"/>
    <w:rsid w:val="005D6E59"/>
    <w:rsid w:val="005D7EFC"/>
    <w:rsid w:val="005E110D"/>
    <w:rsid w:val="005E7427"/>
    <w:rsid w:val="005E7E3B"/>
    <w:rsid w:val="00606583"/>
    <w:rsid w:val="00607715"/>
    <w:rsid w:val="00613CD8"/>
    <w:rsid w:val="00616C8F"/>
    <w:rsid w:val="00623818"/>
    <w:rsid w:val="00630CD1"/>
    <w:rsid w:val="0063352C"/>
    <w:rsid w:val="00634C2C"/>
    <w:rsid w:val="006370D8"/>
    <w:rsid w:val="00641553"/>
    <w:rsid w:val="0064155B"/>
    <w:rsid w:val="006443AF"/>
    <w:rsid w:val="006612B1"/>
    <w:rsid w:val="00665D0A"/>
    <w:rsid w:val="00665FFA"/>
    <w:rsid w:val="00672E9B"/>
    <w:rsid w:val="00673CE4"/>
    <w:rsid w:val="00681715"/>
    <w:rsid w:val="00695F29"/>
    <w:rsid w:val="006A2567"/>
    <w:rsid w:val="006A27FE"/>
    <w:rsid w:val="006A4768"/>
    <w:rsid w:val="006A5838"/>
    <w:rsid w:val="006B131C"/>
    <w:rsid w:val="006B1740"/>
    <w:rsid w:val="006B76EA"/>
    <w:rsid w:val="006C04DD"/>
    <w:rsid w:val="006C6042"/>
    <w:rsid w:val="006D0A42"/>
    <w:rsid w:val="006D78F6"/>
    <w:rsid w:val="006E2AE9"/>
    <w:rsid w:val="006E5771"/>
    <w:rsid w:val="00706FA1"/>
    <w:rsid w:val="00707A3F"/>
    <w:rsid w:val="0071492C"/>
    <w:rsid w:val="007157E7"/>
    <w:rsid w:val="00717158"/>
    <w:rsid w:val="00725252"/>
    <w:rsid w:val="00730FCB"/>
    <w:rsid w:val="00731AA1"/>
    <w:rsid w:val="00731B12"/>
    <w:rsid w:val="0073247D"/>
    <w:rsid w:val="00732B46"/>
    <w:rsid w:val="00734770"/>
    <w:rsid w:val="00737F73"/>
    <w:rsid w:val="007523D9"/>
    <w:rsid w:val="00752B06"/>
    <w:rsid w:val="00754B8B"/>
    <w:rsid w:val="007661BC"/>
    <w:rsid w:val="00770FC5"/>
    <w:rsid w:val="007740C9"/>
    <w:rsid w:val="0077485C"/>
    <w:rsid w:val="00775C78"/>
    <w:rsid w:val="00776C5A"/>
    <w:rsid w:val="00777653"/>
    <w:rsid w:val="00781D0F"/>
    <w:rsid w:val="0078246D"/>
    <w:rsid w:val="007837B2"/>
    <w:rsid w:val="0078757E"/>
    <w:rsid w:val="0079424A"/>
    <w:rsid w:val="007A06FF"/>
    <w:rsid w:val="007A7318"/>
    <w:rsid w:val="007B6E1C"/>
    <w:rsid w:val="007B6EFA"/>
    <w:rsid w:val="007C4472"/>
    <w:rsid w:val="007D48C7"/>
    <w:rsid w:val="007D7164"/>
    <w:rsid w:val="007E0390"/>
    <w:rsid w:val="007F0FFF"/>
    <w:rsid w:val="007F7DAA"/>
    <w:rsid w:val="00802C89"/>
    <w:rsid w:val="008128FA"/>
    <w:rsid w:val="008137DE"/>
    <w:rsid w:val="008208BB"/>
    <w:rsid w:val="00820C31"/>
    <w:rsid w:val="0083368A"/>
    <w:rsid w:val="00833FEB"/>
    <w:rsid w:val="008368AA"/>
    <w:rsid w:val="00846501"/>
    <w:rsid w:val="00846633"/>
    <w:rsid w:val="00846B1F"/>
    <w:rsid w:val="00847BDD"/>
    <w:rsid w:val="00850331"/>
    <w:rsid w:val="00850D41"/>
    <w:rsid w:val="0085142C"/>
    <w:rsid w:val="00856222"/>
    <w:rsid w:val="008629C3"/>
    <w:rsid w:val="008648C0"/>
    <w:rsid w:val="0087430E"/>
    <w:rsid w:val="00881398"/>
    <w:rsid w:val="00884CAE"/>
    <w:rsid w:val="0088760B"/>
    <w:rsid w:val="008958A9"/>
    <w:rsid w:val="008A0276"/>
    <w:rsid w:val="008A3E90"/>
    <w:rsid w:val="008B0C14"/>
    <w:rsid w:val="008B1D43"/>
    <w:rsid w:val="008C2EF4"/>
    <w:rsid w:val="008C30E6"/>
    <w:rsid w:val="008D0610"/>
    <w:rsid w:val="008F0B7F"/>
    <w:rsid w:val="0090391A"/>
    <w:rsid w:val="00905189"/>
    <w:rsid w:val="009063A6"/>
    <w:rsid w:val="00914B2F"/>
    <w:rsid w:val="00914F4F"/>
    <w:rsid w:val="00917A38"/>
    <w:rsid w:val="00920232"/>
    <w:rsid w:val="00924130"/>
    <w:rsid w:val="009342EB"/>
    <w:rsid w:val="00936507"/>
    <w:rsid w:val="00944483"/>
    <w:rsid w:val="00946192"/>
    <w:rsid w:val="009464D6"/>
    <w:rsid w:val="00953997"/>
    <w:rsid w:val="00954E0A"/>
    <w:rsid w:val="00955258"/>
    <w:rsid w:val="009579B6"/>
    <w:rsid w:val="00960203"/>
    <w:rsid w:val="00971B4B"/>
    <w:rsid w:val="00974AD0"/>
    <w:rsid w:val="0098150F"/>
    <w:rsid w:val="0098414E"/>
    <w:rsid w:val="00987A8F"/>
    <w:rsid w:val="00987D24"/>
    <w:rsid w:val="00993A11"/>
    <w:rsid w:val="00995E20"/>
    <w:rsid w:val="009A1283"/>
    <w:rsid w:val="009A320E"/>
    <w:rsid w:val="009A5607"/>
    <w:rsid w:val="009A585A"/>
    <w:rsid w:val="009C656E"/>
    <w:rsid w:val="009C6F61"/>
    <w:rsid w:val="009D36CC"/>
    <w:rsid w:val="009D3A9F"/>
    <w:rsid w:val="009D48A4"/>
    <w:rsid w:val="009E0E4C"/>
    <w:rsid w:val="009E15C5"/>
    <w:rsid w:val="009E1B47"/>
    <w:rsid w:val="009E4AE8"/>
    <w:rsid w:val="009E6320"/>
    <w:rsid w:val="00A02515"/>
    <w:rsid w:val="00A030A2"/>
    <w:rsid w:val="00A05B19"/>
    <w:rsid w:val="00A12C35"/>
    <w:rsid w:val="00A1412E"/>
    <w:rsid w:val="00A216F8"/>
    <w:rsid w:val="00A22977"/>
    <w:rsid w:val="00A27C3A"/>
    <w:rsid w:val="00A36234"/>
    <w:rsid w:val="00A46DD1"/>
    <w:rsid w:val="00A51799"/>
    <w:rsid w:val="00A51F59"/>
    <w:rsid w:val="00A60B10"/>
    <w:rsid w:val="00A735AB"/>
    <w:rsid w:val="00A8099D"/>
    <w:rsid w:val="00A86FE2"/>
    <w:rsid w:val="00A8705A"/>
    <w:rsid w:val="00A90D1E"/>
    <w:rsid w:val="00AC095D"/>
    <w:rsid w:val="00AD379C"/>
    <w:rsid w:val="00AD6317"/>
    <w:rsid w:val="00AD7791"/>
    <w:rsid w:val="00AE1B37"/>
    <w:rsid w:val="00AE6C6B"/>
    <w:rsid w:val="00AF21D0"/>
    <w:rsid w:val="00AF486A"/>
    <w:rsid w:val="00AF4D36"/>
    <w:rsid w:val="00AF5A75"/>
    <w:rsid w:val="00AF75CA"/>
    <w:rsid w:val="00B0709A"/>
    <w:rsid w:val="00B10C7D"/>
    <w:rsid w:val="00B23DAD"/>
    <w:rsid w:val="00B243EF"/>
    <w:rsid w:val="00B37F8E"/>
    <w:rsid w:val="00B40F06"/>
    <w:rsid w:val="00B5459E"/>
    <w:rsid w:val="00B55A7F"/>
    <w:rsid w:val="00B61528"/>
    <w:rsid w:val="00B61C29"/>
    <w:rsid w:val="00B634FD"/>
    <w:rsid w:val="00B803BB"/>
    <w:rsid w:val="00B81635"/>
    <w:rsid w:val="00B82901"/>
    <w:rsid w:val="00B96DDD"/>
    <w:rsid w:val="00BA2A70"/>
    <w:rsid w:val="00BA7D0F"/>
    <w:rsid w:val="00BB1F5D"/>
    <w:rsid w:val="00BB4AC8"/>
    <w:rsid w:val="00BB4ACA"/>
    <w:rsid w:val="00BB50FB"/>
    <w:rsid w:val="00BB5638"/>
    <w:rsid w:val="00BC27D1"/>
    <w:rsid w:val="00BC460F"/>
    <w:rsid w:val="00BC4679"/>
    <w:rsid w:val="00BC5639"/>
    <w:rsid w:val="00BD3162"/>
    <w:rsid w:val="00BD674C"/>
    <w:rsid w:val="00BD7E6C"/>
    <w:rsid w:val="00BE0640"/>
    <w:rsid w:val="00BE500E"/>
    <w:rsid w:val="00BF0EBE"/>
    <w:rsid w:val="00C11839"/>
    <w:rsid w:val="00C1235B"/>
    <w:rsid w:val="00C21FAF"/>
    <w:rsid w:val="00C23D39"/>
    <w:rsid w:val="00C25CCF"/>
    <w:rsid w:val="00C353A6"/>
    <w:rsid w:val="00C35AF9"/>
    <w:rsid w:val="00C379A3"/>
    <w:rsid w:val="00C42311"/>
    <w:rsid w:val="00C47025"/>
    <w:rsid w:val="00C47DD4"/>
    <w:rsid w:val="00C55708"/>
    <w:rsid w:val="00C55F06"/>
    <w:rsid w:val="00C60CEF"/>
    <w:rsid w:val="00C634B0"/>
    <w:rsid w:val="00C65A2C"/>
    <w:rsid w:val="00C66107"/>
    <w:rsid w:val="00C67179"/>
    <w:rsid w:val="00C679D5"/>
    <w:rsid w:val="00C70241"/>
    <w:rsid w:val="00C71D75"/>
    <w:rsid w:val="00C776FB"/>
    <w:rsid w:val="00C807B5"/>
    <w:rsid w:val="00C91E5D"/>
    <w:rsid w:val="00C92DAE"/>
    <w:rsid w:val="00CA17CA"/>
    <w:rsid w:val="00CB30D5"/>
    <w:rsid w:val="00CB32B3"/>
    <w:rsid w:val="00CB4932"/>
    <w:rsid w:val="00CC0200"/>
    <w:rsid w:val="00CC6072"/>
    <w:rsid w:val="00CD132B"/>
    <w:rsid w:val="00CE41F5"/>
    <w:rsid w:val="00CF370B"/>
    <w:rsid w:val="00CF4E23"/>
    <w:rsid w:val="00D13EA0"/>
    <w:rsid w:val="00D14C7F"/>
    <w:rsid w:val="00D15ED8"/>
    <w:rsid w:val="00D167E9"/>
    <w:rsid w:val="00D26AB3"/>
    <w:rsid w:val="00D3043F"/>
    <w:rsid w:val="00D31DAF"/>
    <w:rsid w:val="00D37E4C"/>
    <w:rsid w:val="00D42279"/>
    <w:rsid w:val="00D51354"/>
    <w:rsid w:val="00D51496"/>
    <w:rsid w:val="00D55D19"/>
    <w:rsid w:val="00D62E32"/>
    <w:rsid w:val="00D62FD6"/>
    <w:rsid w:val="00D63BD0"/>
    <w:rsid w:val="00D75645"/>
    <w:rsid w:val="00D76F9F"/>
    <w:rsid w:val="00D91CAD"/>
    <w:rsid w:val="00D93158"/>
    <w:rsid w:val="00D97F54"/>
    <w:rsid w:val="00DA1324"/>
    <w:rsid w:val="00DA15EA"/>
    <w:rsid w:val="00DA1CE2"/>
    <w:rsid w:val="00DA503B"/>
    <w:rsid w:val="00DA60EA"/>
    <w:rsid w:val="00DB2862"/>
    <w:rsid w:val="00DB7F09"/>
    <w:rsid w:val="00DC2422"/>
    <w:rsid w:val="00DC6522"/>
    <w:rsid w:val="00DD3FAB"/>
    <w:rsid w:val="00DD7974"/>
    <w:rsid w:val="00DE1FB7"/>
    <w:rsid w:val="00DE3F6A"/>
    <w:rsid w:val="00DE409C"/>
    <w:rsid w:val="00DF7379"/>
    <w:rsid w:val="00E0021F"/>
    <w:rsid w:val="00E00A1D"/>
    <w:rsid w:val="00E00A30"/>
    <w:rsid w:val="00E05CDE"/>
    <w:rsid w:val="00E07E49"/>
    <w:rsid w:val="00E10C44"/>
    <w:rsid w:val="00E13FA1"/>
    <w:rsid w:val="00E166F8"/>
    <w:rsid w:val="00E27B96"/>
    <w:rsid w:val="00E27EBE"/>
    <w:rsid w:val="00E30BF2"/>
    <w:rsid w:val="00E337FF"/>
    <w:rsid w:val="00E3780B"/>
    <w:rsid w:val="00E45CB5"/>
    <w:rsid w:val="00E4614E"/>
    <w:rsid w:val="00E52711"/>
    <w:rsid w:val="00E53FC9"/>
    <w:rsid w:val="00E5670A"/>
    <w:rsid w:val="00E57C9A"/>
    <w:rsid w:val="00E70B9A"/>
    <w:rsid w:val="00E72216"/>
    <w:rsid w:val="00E72FBC"/>
    <w:rsid w:val="00E80496"/>
    <w:rsid w:val="00E85B96"/>
    <w:rsid w:val="00E87950"/>
    <w:rsid w:val="00E915C1"/>
    <w:rsid w:val="00E92436"/>
    <w:rsid w:val="00EA1B9B"/>
    <w:rsid w:val="00EB1826"/>
    <w:rsid w:val="00EB2478"/>
    <w:rsid w:val="00EB44E8"/>
    <w:rsid w:val="00EB46CF"/>
    <w:rsid w:val="00EB74D7"/>
    <w:rsid w:val="00EB7AC1"/>
    <w:rsid w:val="00EB7B09"/>
    <w:rsid w:val="00EC5CAB"/>
    <w:rsid w:val="00EC5F07"/>
    <w:rsid w:val="00ED225D"/>
    <w:rsid w:val="00ED708B"/>
    <w:rsid w:val="00ED739B"/>
    <w:rsid w:val="00ED78CE"/>
    <w:rsid w:val="00EE1B69"/>
    <w:rsid w:val="00EE3CA4"/>
    <w:rsid w:val="00EE5A76"/>
    <w:rsid w:val="00EE720F"/>
    <w:rsid w:val="00F00F52"/>
    <w:rsid w:val="00F0475E"/>
    <w:rsid w:val="00F0582A"/>
    <w:rsid w:val="00F064FD"/>
    <w:rsid w:val="00F126AD"/>
    <w:rsid w:val="00F16BAF"/>
    <w:rsid w:val="00F22422"/>
    <w:rsid w:val="00F27006"/>
    <w:rsid w:val="00F31082"/>
    <w:rsid w:val="00F32D9E"/>
    <w:rsid w:val="00F471FE"/>
    <w:rsid w:val="00F51D27"/>
    <w:rsid w:val="00F53D1D"/>
    <w:rsid w:val="00F5504B"/>
    <w:rsid w:val="00F55116"/>
    <w:rsid w:val="00F5626A"/>
    <w:rsid w:val="00F60087"/>
    <w:rsid w:val="00F60F75"/>
    <w:rsid w:val="00F62297"/>
    <w:rsid w:val="00F651EE"/>
    <w:rsid w:val="00F67F4F"/>
    <w:rsid w:val="00F71BD9"/>
    <w:rsid w:val="00F72921"/>
    <w:rsid w:val="00F7712B"/>
    <w:rsid w:val="00F802AC"/>
    <w:rsid w:val="00F91DE9"/>
    <w:rsid w:val="00F93831"/>
    <w:rsid w:val="00FA3CD3"/>
    <w:rsid w:val="00FA406D"/>
    <w:rsid w:val="00FA6FC0"/>
    <w:rsid w:val="00FB37D5"/>
    <w:rsid w:val="00FB5C8F"/>
    <w:rsid w:val="00FC0F1E"/>
    <w:rsid w:val="00FC70D2"/>
    <w:rsid w:val="00FE4CBD"/>
    <w:rsid w:val="00FF298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3B0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link w:val="berschrift1Zchn"/>
    <w:qFormat/>
    <w:rsid w:val="005272C5"/>
    <w:pPr>
      <w:keepNext/>
      <w:keepLines/>
      <w:numPr>
        <w:numId w:val="15"/>
      </w:numPr>
      <w:spacing w:before="420"/>
      <w:outlineLvl w:val="0"/>
    </w:pPr>
    <w:rPr>
      <w:rFonts w:cs="Arial"/>
      <w:b/>
      <w:bCs/>
      <w:snapToGrid w:val="0"/>
      <w:szCs w:val="32"/>
    </w:rPr>
  </w:style>
  <w:style w:type="paragraph" w:styleId="berschrift2">
    <w:name w:val="heading 2"/>
    <w:basedOn w:val="Blocktext"/>
    <w:next w:val="Blocktext"/>
    <w:link w:val="berschrift2Zchn"/>
    <w:qFormat/>
    <w:rsid w:val="005272C5"/>
    <w:pPr>
      <w:keepNext/>
      <w:keepLines/>
      <w:numPr>
        <w:ilvl w:val="1"/>
        <w:numId w:val="15"/>
      </w:numPr>
      <w:spacing w:before="280"/>
      <w:outlineLvl w:val="1"/>
    </w:pPr>
    <w:rPr>
      <w:rFonts w:cs="Arial"/>
      <w:b/>
      <w:bCs/>
      <w:iCs/>
      <w:szCs w:val="28"/>
    </w:rPr>
  </w:style>
  <w:style w:type="paragraph" w:styleId="berschrift3">
    <w:name w:val="heading 3"/>
    <w:basedOn w:val="Blocktext"/>
    <w:next w:val="Blocktext"/>
    <w:link w:val="berschrift3Zchn"/>
    <w:qFormat/>
    <w:rsid w:val="00754B8B"/>
    <w:pPr>
      <w:keepNext/>
      <w:keepLines/>
      <w:numPr>
        <w:ilvl w:val="2"/>
        <w:numId w:val="15"/>
      </w:numPr>
      <w:spacing w:before="280"/>
      <w:outlineLvl w:val="2"/>
    </w:pPr>
    <w:rPr>
      <w:rFonts w:cs="Arial"/>
      <w:b/>
      <w:bCs/>
      <w:szCs w:val="26"/>
    </w:rPr>
  </w:style>
  <w:style w:type="paragraph" w:styleId="berschrift4">
    <w:name w:val="heading 4"/>
    <w:basedOn w:val="Blocktext"/>
    <w:next w:val="Blocktext"/>
    <w:qFormat/>
    <w:rsid w:val="00B55A7F"/>
    <w:pPr>
      <w:keepNext/>
      <w:keepLines/>
      <w:numPr>
        <w:ilvl w:val="3"/>
        <w:numId w:val="15"/>
      </w:numPr>
      <w:outlineLvl w:val="3"/>
    </w:pPr>
    <w:rPr>
      <w:b/>
      <w:bCs/>
      <w:szCs w:val="28"/>
    </w:rPr>
  </w:style>
  <w:style w:type="paragraph" w:styleId="berschrift5">
    <w:name w:val="heading 5"/>
    <w:basedOn w:val="Blocktext"/>
    <w:next w:val="Blocktext"/>
    <w:qFormat/>
    <w:rsid w:val="00B55A7F"/>
    <w:pPr>
      <w:keepNext/>
      <w:keepLines/>
      <w:numPr>
        <w:ilvl w:val="4"/>
        <w:numId w:val="15"/>
      </w:numPr>
      <w:outlineLvl w:val="4"/>
    </w:pPr>
    <w:rPr>
      <w:b/>
      <w:bCs/>
      <w:iCs/>
      <w:szCs w:val="26"/>
    </w:rPr>
  </w:style>
  <w:style w:type="paragraph" w:styleId="berschrift6">
    <w:name w:val="heading 6"/>
    <w:basedOn w:val="Blocktext"/>
    <w:next w:val="Blocktext"/>
    <w:qFormat/>
    <w:rsid w:val="00B55A7F"/>
    <w:pPr>
      <w:keepNext/>
      <w:keepLines/>
      <w:numPr>
        <w:ilvl w:val="5"/>
        <w:numId w:val="15"/>
      </w:numPr>
      <w:outlineLvl w:val="5"/>
    </w:pPr>
    <w:rPr>
      <w:b/>
      <w:bCs/>
      <w:szCs w:val="22"/>
    </w:rPr>
  </w:style>
  <w:style w:type="paragraph" w:styleId="berschrift7">
    <w:name w:val="heading 7"/>
    <w:basedOn w:val="Blocktext"/>
    <w:next w:val="Blocktext"/>
    <w:qFormat/>
    <w:rsid w:val="00B55A7F"/>
    <w:pPr>
      <w:keepNext/>
      <w:keepLines/>
      <w:numPr>
        <w:ilvl w:val="6"/>
        <w:numId w:val="15"/>
      </w:numPr>
      <w:outlineLvl w:val="6"/>
    </w:pPr>
    <w:rPr>
      <w:b/>
    </w:rPr>
  </w:style>
  <w:style w:type="paragraph" w:styleId="berschrift8">
    <w:name w:val="heading 8"/>
    <w:basedOn w:val="Blocktext"/>
    <w:next w:val="Blocktext"/>
    <w:qFormat/>
    <w:rsid w:val="00B55A7F"/>
    <w:pPr>
      <w:keepNext/>
      <w:keepLines/>
      <w:numPr>
        <w:ilvl w:val="7"/>
        <w:numId w:val="15"/>
      </w:numPr>
      <w:outlineLvl w:val="7"/>
    </w:pPr>
    <w:rPr>
      <w:b/>
      <w:iCs/>
    </w:rPr>
  </w:style>
  <w:style w:type="paragraph" w:styleId="berschrift9">
    <w:name w:val="heading 9"/>
    <w:basedOn w:val="Blocktext"/>
    <w:next w:val="Blocktext"/>
    <w:qFormat/>
    <w:rsid w:val="00B55A7F"/>
    <w:pPr>
      <w:keepNext/>
      <w:keepLines/>
      <w:numPr>
        <w:ilvl w:val="8"/>
        <w:numId w:val="1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585DCD"/>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9"/>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4"/>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10"/>
      </w:numPr>
    </w:pPr>
  </w:style>
  <w:style w:type="paragraph" w:customStyle="1" w:styleId="AuflistungmitSymbolenmitAbstand">
    <w:name w:val="Auflistung mit Symbolen mit Abstand"/>
    <w:basedOn w:val="Blocktext"/>
    <w:qFormat/>
    <w:rsid w:val="00D75645"/>
    <w:pPr>
      <w:numPr>
        <w:numId w:val="12"/>
      </w:numPr>
    </w:pPr>
  </w:style>
  <w:style w:type="paragraph" w:customStyle="1" w:styleId="AuflistungmitBuchstaben">
    <w:name w:val="Auflistung mit Buchstaben"/>
    <w:basedOn w:val="Standard"/>
    <w:qFormat/>
    <w:rsid w:val="00B55A7F"/>
    <w:pPr>
      <w:numPr>
        <w:numId w:val="7"/>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8"/>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11"/>
      </w:numPr>
    </w:pPr>
  </w:style>
  <w:style w:type="paragraph" w:styleId="Aufzhlungszeichen">
    <w:name w:val="List Bullet"/>
    <w:basedOn w:val="Standard"/>
    <w:rsid w:val="00B55A7F"/>
    <w:pPr>
      <w:numPr>
        <w:numId w:val="13"/>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6"/>
      </w:numPr>
    </w:pPr>
    <w:rPr>
      <w:rFonts w:eastAsia="SimSun"/>
      <w:color w:val="000000"/>
    </w:rPr>
  </w:style>
  <w:style w:type="paragraph" w:customStyle="1" w:styleId="AuflistungmitKleinbuchstabenGesetze">
    <w:name w:val="Auflistung mit Kleinbuchstaben Gesetze"/>
    <w:basedOn w:val="Standard"/>
    <w:qFormat/>
    <w:rsid w:val="00E00A30"/>
    <w:pPr>
      <w:numPr>
        <w:numId w:val="17"/>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8"/>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locktext"/>
    <w:next w:val="Blocktext"/>
    <w:qFormat/>
    <w:rsid w:val="00B803BB"/>
    <w:pPr>
      <w:keepNext/>
      <w:spacing w:before="420"/>
    </w:pPr>
    <w:rPr>
      <w:b/>
    </w:rPr>
  </w:style>
  <w:style w:type="paragraph" w:customStyle="1" w:styleId="TitelAbstandklein">
    <w:name w:val="Titel Abstand klein"/>
    <w:basedOn w:val="Blocktext"/>
    <w:next w:val="Blocktext"/>
    <w:qFormat/>
    <w:rsid w:val="00B803BB"/>
    <w:pPr>
      <w:keepNext/>
      <w:spacing w:before="280" w:after="0"/>
    </w:pPr>
    <w:rPr>
      <w:b/>
      <w:szCs w:val="18"/>
    </w:rPr>
  </w:style>
  <w:style w:type="paragraph" w:customStyle="1" w:styleId="StandardHilfetext">
    <w:name w:val="Standard (Hilfetext)"/>
    <w:basedOn w:val="Standard"/>
    <w:qFormat/>
    <w:rsid w:val="00F27006"/>
    <w:pPr>
      <w:keepNext/>
    </w:pPr>
    <w:rPr>
      <w:bCs/>
      <w:i/>
      <w:vanish/>
      <w:color w:val="FF0000"/>
      <w:sz w:val="18"/>
      <w:szCs w:val="18"/>
    </w:rPr>
  </w:style>
  <w:style w:type="paragraph" w:customStyle="1" w:styleId="StandardFett">
    <w:name w:val="Standard Fett"/>
    <w:basedOn w:val="Standard"/>
    <w:rsid w:val="009D3A9F"/>
    <w:pPr>
      <w:adjustRightInd/>
      <w:snapToGrid/>
      <w:spacing w:line="240" w:lineRule="auto"/>
    </w:pPr>
    <w:rPr>
      <w:b/>
      <w:sz w:val="22"/>
      <w:lang w:eastAsia="de-DE"/>
    </w:rPr>
  </w:style>
  <w:style w:type="character" w:customStyle="1" w:styleId="berschrift2Zchn">
    <w:name w:val="Überschrift 2 Zchn"/>
    <w:basedOn w:val="Absatz-Standardschriftart"/>
    <w:link w:val="berschrift2"/>
    <w:locked/>
    <w:rsid w:val="009D3A9F"/>
    <w:rPr>
      <w:rFonts w:cs="Arial"/>
      <w:b/>
      <w:bCs/>
      <w:iCs/>
      <w:szCs w:val="28"/>
    </w:rPr>
  </w:style>
  <w:style w:type="character" w:customStyle="1" w:styleId="KopfzeileZchn">
    <w:name w:val="Kopfzeile Zchn"/>
    <w:basedOn w:val="Absatz-Standardschriftart"/>
    <w:link w:val="Kopfzeile"/>
    <w:locked/>
    <w:rsid w:val="00585DCD"/>
    <w:rPr>
      <w:sz w:val="16"/>
      <w:szCs w:val="24"/>
    </w:rPr>
  </w:style>
  <w:style w:type="character" w:customStyle="1" w:styleId="berschrift1Zchn">
    <w:name w:val="Überschrift 1 Zchn"/>
    <w:basedOn w:val="Absatz-Standardschriftart"/>
    <w:link w:val="berschrift1"/>
    <w:rsid w:val="002F0B30"/>
    <w:rPr>
      <w:rFonts w:cs="Arial"/>
      <w:b/>
      <w:bCs/>
      <w:snapToGrid w:val="0"/>
      <w:szCs w:val="32"/>
    </w:rPr>
  </w:style>
  <w:style w:type="character" w:customStyle="1" w:styleId="DatumZchn">
    <w:name w:val="Datum Zchn"/>
    <w:basedOn w:val="Absatz-Standardschriftart"/>
    <w:link w:val="Datum"/>
    <w:rsid w:val="006B76EA"/>
    <w:rPr>
      <w:szCs w:val="24"/>
    </w:rPr>
  </w:style>
  <w:style w:type="character" w:customStyle="1" w:styleId="berschrift3Zchn">
    <w:name w:val="Überschrift 3 Zchn"/>
    <w:basedOn w:val="Absatz-Standardschriftart"/>
    <w:link w:val="berschrift3"/>
    <w:rsid w:val="00A22977"/>
    <w:rPr>
      <w:rFonts w:cs="Arial"/>
      <w:b/>
      <w:bCs/>
      <w:szCs w:val="26"/>
    </w:rPr>
  </w:style>
  <w:style w:type="paragraph" w:customStyle="1" w:styleId="Default">
    <w:name w:val="Default"/>
    <w:rsid w:val="00613CD8"/>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27A39-F61B-4202-8590-CA3742F0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6825FB90.dotm</Template>
  <TotalTime>0</TotalTime>
  <Pages>22</Pages>
  <Words>4440</Words>
  <Characters>42350</Characters>
  <Application>Microsoft Office Word</Application>
  <DocSecurity>0</DocSecurity>
  <Lines>352</Lines>
  <Paragraphs>93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2019-07-15T06:08:00Z</dcterms:created>
  <dcterms:modified xsi:type="dcterms:W3CDTF">2019-07-15T06:08:00Z</dcterms:modified>
</cp:coreProperties>
</file>